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5C9B51" w14:textId="573FBCC4" w:rsidR="00F82140" w:rsidRPr="008A531F" w:rsidRDefault="00F82140" w:rsidP="008A531F">
      <w:pPr>
        <w:pStyle w:val="Nagwek1"/>
        <w:spacing w:after="240"/>
        <w:rPr>
          <w:rFonts w:ascii="Open Sans" w:hAnsi="Open Sans" w:cs="Open Sans"/>
          <w:sz w:val="22"/>
          <w:szCs w:val="22"/>
        </w:rPr>
      </w:pPr>
      <w:r w:rsidRPr="008A531F">
        <w:rPr>
          <w:rFonts w:ascii="Open Sans" w:hAnsi="Open Sans" w:cs="Open Sans"/>
          <w:sz w:val="22"/>
          <w:szCs w:val="22"/>
        </w:rPr>
        <w:t>Załącznik nr</w:t>
      </w:r>
      <w:r w:rsidR="00C20792" w:rsidRPr="008A531F">
        <w:rPr>
          <w:rFonts w:ascii="Open Sans" w:hAnsi="Open Sans" w:cs="Open Sans"/>
          <w:sz w:val="22"/>
          <w:szCs w:val="22"/>
        </w:rPr>
        <w:t xml:space="preserve"> 8 </w:t>
      </w:r>
      <w:r w:rsidRPr="008A531F">
        <w:rPr>
          <w:rFonts w:ascii="Open Sans" w:hAnsi="Open Sans" w:cs="Open Sans"/>
          <w:sz w:val="22"/>
          <w:szCs w:val="22"/>
        </w:rPr>
        <w:t>do wniosku o dofinansowanie</w:t>
      </w:r>
    </w:p>
    <w:p w14:paraId="7FF4282E" w14:textId="77777777" w:rsidR="00C44CCF" w:rsidRPr="008A531F" w:rsidRDefault="00C44CCF" w:rsidP="008A531F">
      <w:pPr>
        <w:rPr>
          <w:rFonts w:ascii="Open Sans" w:hAnsi="Open Sans" w:cs="Open Sans"/>
        </w:rPr>
      </w:pPr>
      <w:r w:rsidRPr="008A531F">
        <w:rPr>
          <w:rFonts w:ascii="Open Sans" w:hAnsi="Open Sans" w:cs="Open Sans"/>
        </w:rPr>
        <w:t>Działanie: FENX.02.04 Adaptacja do zmian klimatu, zapobieganie klęskom i katastrofom</w:t>
      </w:r>
    </w:p>
    <w:p w14:paraId="2BC4C9B1" w14:textId="54B678E7" w:rsidR="00C44CCF" w:rsidRPr="008A531F" w:rsidRDefault="00C44CCF" w:rsidP="008A531F">
      <w:pPr>
        <w:rPr>
          <w:rFonts w:ascii="Open Sans" w:hAnsi="Open Sans" w:cs="Open Sans"/>
        </w:rPr>
      </w:pPr>
      <w:r w:rsidRPr="008A531F">
        <w:rPr>
          <w:rFonts w:ascii="Open Sans" w:hAnsi="Open Sans" w:cs="Open Sans"/>
        </w:rPr>
        <w:t>Typ projektu: FENX.02.04.10: Edukacja w zakresie kwestii klimatycznych, adaptacji do zmian klimatu oraz ochrony zasobów wodnych</w:t>
      </w:r>
    </w:p>
    <w:p w14:paraId="78AF9F8B" w14:textId="74BB870C" w:rsidR="00E51253" w:rsidRPr="008A531F" w:rsidRDefault="00FF77CF" w:rsidP="008A531F">
      <w:pPr>
        <w:rPr>
          <w:rFonts w:ascii="Open Sans" w:hAnsi="Open Sans" w:cs="Open Sans"/>
          <w:b/>
        </w:rPr>
      </w:pPr>
      <w:r w:rsidRPr="008A531F">
        <w:rPr>
          <w:rStyle w:val="Pogrubienie"/>
          <w:rFonts w:ascii="Open Sans" w:hAnsi="Open Sans" w:cs="Open Sans"/>
        </w:rPr>
        <w:t xml:space="preserve">PLAN REALIZACJI PRZEDSIĘWZIECIA </w:t>
      </w:r>
      <w:r w:rsidR="002C738E" w:rsidRPr="008A531F">
        <w:rPr>
          <w:rStyle w:val="Pogrubienie"/>
          <w:rFonts w:ascii="Open Sans" w:hAnsi="Open Sans" w:cs="Open Sans"/>
        </w:rPr>
        <w:br/>
      </w:r>
      <w:r w:rsidRPr="008A531F">
        <w:rPr>
          <w:rStyle w:val="Pogrubienie"/>
          <w:rFonts w:ascii="Open Sans" w:hAnsi="Open Sans" w:cs="Open Sans"/>
        </w:rPr>
        <w:t xml:space="preserve">WSPÓŁFINASOWANEGO W RAMACH </w:t>
      </w:r>
      <w:r w:rsidR="0002473B" w:rsidRPr="008A531F">
        <w:rPr>
          <w:rStyle w:val="Pogrubienie"/>
          <w:rFonts w:ascii="Open Sans" w:hAnsi="Open Sans" w:cs="Open Sans"/>
        </w:rPr>
        <w:t>FEnIKS</w:t>
      </w:r>
      <w:r w:rsidR="00EF1979" w:rsidRPr="008A531F">
        <w:rPr>
          <w:rStyle w:val="Pogrubienie"/>
          <w:rFonts w:ascii="Open Sans" w:hAnsi="Open Sans" w:cs="Open Sans"/>
        </w:rPr>
        <w:t xml:space="preserve"> 2021- 2027</w:t>
      </w:r>
    </w:p>
    <w:p w14:paraId="0972033D" w14:textId="70EF8C4E" w:rsidR="00F5125F" w:rsidRPr="008A531F" w:rsidRDefault="002B187B" w:rsidP="008A531F">
      <w:pPr>
        <w:pStyle w:val="Nagwek1"/>
        <w:spacing w:before="360" w:after="120"/>
        <w:rPr>
          <w:rFonts w:ascii="Open Sans" w:hAnsi="Open Sans" w:cs="Open Sans"/>
          <w:sz w:val="22"/>
          <w:szCs w:val="22"/>
        </w:rPr>
      </w:pPr>
      <w:r w:rsidRPr="008A531F">
        <w:rPr>
          <w:rFonts w:ascii="Open Sans" w:hAnsi="Open Sans" w:cs="Open Sans"/>
          <w:sz w:val="22"/>
          <w:szCs w:val="22"/>
        </w:rPr>
        <w:t>1</w:t>
      </w:r>
      <w:r w:rsidR="00FF77CF" w:rsidRPr="008A531F">
        <w:rPr>
          <w:rFonts w:ascii="Open Sans" w:hAnsi="Open Sans" w:cs="Open Sans"/>
          <w:sz w:val="22"/>
          <w:szCs w:val="22"/>
        </w:rPr>
        <w:t xml:space="preserve">. </w:t>
      </w:r>
      <w:r w:rsidR="00955EB2" w:rsidRPr="008A531F">
        <w:rPr>
          <w:rFonts w:ascii="Open Sans" w:hAnsi="Open Sans" w:cs="Open Sans"/>
          <w:sz w:val="22"/>
          <w:szCs w:val="22"/>
        </w:rPr>
        <w:t>Cele projektu</w:t>
      </w:r>
    </w:p>
    <w:p w14:paraId="13B5BF98" w14:textId="30E68B91" w:rsidR="00955EB2" w:rsidRPr="008A531F" w:rsidRDefault="00955EB2"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podać cele realizacji projektu zgodnie z metodą SMART. Metoda SMART oznacza, że cele powinny stosować się do poniższych 5 kryte</w:t>
      </w:r>
      <w:r w:rsidR="0002473B" w:rsidRPr="008A531F">
        <w:rPr>
          <w:rFonts w:ascii="Open Sans" w:hAnsi="Open Sans" w:cs="Open Sans"/>
          <w:bCs/>
          <w:color w:val="000000"/>
          <w:lang w:eastAsia="pl-PL"/>
        </w:rPr>
        <w:t>riów:</w:t>
      </w:r>
      <w:r w:rsidR="0002473B" w:rsidRPr="008A531F">
        <w:rPr>
          <w:rFonts w:ascii="Open Sans" w:hAnsi="Open Sans" w:cs="Open Sans"/>
          <w:bCs/>
          <w:color w:val="000000"/>
          <w:lang w:eastAsia="pl-PL"/>
        </w:rPr>
        <w:br/>
      </w:r>
      <w:proofErr w:type="spellStart"/>
      <w:r w:rsidR="0002473B" w:rsidRPr="008A531F">
        <w:rPr>
          <w:rFonts w:ascii="Open Sans" w:hAnsi="Open Sans" w:cs="Open Sans"/>
          <w:bCs/>
          <w:color w:val="000000"/>
          <w:lang w:eastAsia="pl-PL"/>
        </w:rPr>
        <w:t>Specific</w:t>
      </w:r>
      <w:proofErr w:type="spellEnd"/>
      <w:r w:rsidR="0002473B" w:rsidRPr="008A531F">
        <w:rPr>
          <w:rFonts w:ascii="Open Sans" w:hAnsi="Open Sans" w:cs="Open Sans"/>
          <w:bCs/>
          <w:color w:val="000000"/>
          <w:lang w:eastAsia="pl-PL"/>
        </w:rPr>
        <w:t xml:space="preserve"> – </w:t>
      </w:r>
      <w:r w:rsidRPr="008A531F">
        <w:rPr>
          <w:rFonts w:ascii="Open Sans" w:hAnsi="Open Sans" w:cs="Open Sans"/>
          <w:bCs/>
          <w:color w:val="000000"/>
          <w:lang w:eastAsia="pl-PL"/>
        </w:rPr>
        <w:t>konkretne, powinna być możliwość łatwego określenia, że dany cel został zrealizowany,</w:t>
      </w:r>
      <w:r w:rsidRPr="008A531F">
        <w:rPr>
          <w:rFonts w:ascii="Open Sans" w:hAnsi="Open Sans" w:cs="Open Sans"/>
          <w:bCs/>
          <w:color w:val="000000"/>
          <w:lang w:eastAsia="pl-PL"/>
        </w:rPr>
        <w:br/>
      </w:r>
      <w:proofErr w:type="spellStart"/>
      <w:r w:rsidR="0002473B" w:rsidRPr="008A531F">
        <w:rPr>
          <w:rFonts w:ascii="Open Sans" w:hAnsi="Open Sans" w:cs="Open Sans"/>
          <w:bCs/>
          <w:color w:val="000000"/>
          <w:lang w:eastAsia="pl-PL"/>
        </w:rPr>
        <w:t>Measurable</w:t>
      </w:r>
      <w:proofErr w:type="spellEnd"/>
      <w:r w:rsidR="0002473B" w:rsidRPr="008A531F">
        <w:rPr>
          <w:rFonts w:ascii="Open Sans" w:hAnsi="Open Sans" w:cs="Open Sans"/>
          <w:bCs/>
          <w:color w:val="000000"/>
          <w:lang w:eastAsia="pl-PL"/>
        </w:rPr>
        <w:t xml:space="preserve"> – mierzalne</w:t>
      </w:r>
      <w:r w:rsidRPr="008A531F">
        <w:rPr>
          <w:rFonts w:ascii="Open Sans" w:hAnsi="Open Sans" w:cs="Open Sans"/>
          <w:bCs/>
          <w:color w:val="000000"/>
          <w:lang w:eastAsia="pl-PL"/>
        </w:rPr>
        <w:t>, a w</w:t>
      </w:r>
      <w:r w:rsidR="0002473B" w:rsidRPr="008A531F">
        <w:rPr>
          <w:rFonts w:ascii="Open Sans" w:hAnsi="Open Sans" w:cs="Open Sans"/>
          <w:bCs/>
          <w:color w:val="000000"/>
          <w:lang w:eastAsia="pl-PL"/>
        </w:rPr>
        <w:t>ięc takie, gdzie postęp bądź realizacja są możliwe</w:t>
      </w:r>
      <w:r w:rsidRPr="008A531F">
        <w:rPr>
          <w:rFonts w:ascii="Open Sans" w:hAnsi="Open Sans" w:cs="Open Sans"/>
          <w:bCs/>
          <w:color w:val="000000"/>
          <w:lang w:eastAsia="pl-PL"/>
        </w:rPr>
        <w:t xml:space="preserve"> do pokazania na liczbach,</w:t>
      </w:r>
      <w:r w:rsidRPr="008A531F">
        <w:rPr>
          <w:rFonts w:ascii="Open Sans" w:hAnsi="Open Sans" w:cs="Open Sans"/>
          <w:bCs/>
          <w:color w:val="000000"/>
          <w:lang w:eastAsia="pl-PL"/>
        </w:rPr>
        <w:br/>
      </w:r>
      <w:proofErr w:type="spellStart"/>
      <w:r w:rsidRPr="008A531F">
        <w:rPr>
          <w:rFonts w:ascii="Open Sans" w:hAnsi="Open Sans" w:cs="Open Sans"/>
          <w:bCs/>
          <w:color w:val="000000"/>
          <w:lang w:eastAsia="pl-PL"/>
        </w:rPr>
        <w:t>Assignable</w:t>
      </w:r>
      <w:proofErr w:type="spellEnd"/>
      <w:r w:rsidRPr="008A531F">
        <w:rPr>
          <w:rFonts w:ascii="Open Sans" w:hAnsi="Open Sans" w:cs="Open Sans"/>
          <w:bCs/>
          <w:color w:val="000000"/>
          <w:lang w:eastAsia="pl-PL"/>
        </w:rPr>
        <w:t xml:space="preserve"> – możliwe do przypisania do </w:t>
      </w:r>
      <w:r w:rsidR="0002473B" w:rsidRPr="008A531F">
        <w:rPr>
          <w:rFonts w:ascii="Open Sans" w:hAnsi="Open Sans" w:cs="Open Sans"/>
          <w:bCs/>
          <w:color w:val="000000"/>
          <w:lang w:eastAsia="pl-PL"/>
        </w:rPr>
        <w:t>kogoś,</w:t>
      </w:r>
      <w:r w:rsidR="0002473B" w:rsidRPr="008A531F">
        <w:rPr>
          <w:rFonts w:ascii="Open Sans" w:hAnsi="Open Sans" w:cs="Open Sans"/>
          <w:bCs/>
          <w:color w:val="000000"/>
          <w:lang w:eastAsia="pl-PL"/>
        </w:rPr>
        <w:br/>
      </w:r>
      <w:proofErr w:type="spellStart"/>
      <w:r w:rsidR="0002473B" w:rsidRPr="008A531F">
        <w:rPr>
          <w:rFonts w:ascii="Open Sans" w:hAnsi="Open Sans" w:cs="Open Sans"/>
          <w:bCs/>
          <w:color w:val="000000"/>
          <w:lang w:eastAsia="pl-PL"/>
        </w:rPr>
        <w:t>Realistic</w:t>
      </w:r>
      <w:proofErr w:type="spellEnd"/>
      <w:r w:rsidR="0002473B" w:rsidRPr="008A531F">
        <w:rPr>
          <w:rFonts w:ascii="Open Sans" w:hAnsi="Open Sans" w:cs="Open Sans"/>
          <w:bCs/>
          <w:color w:val="000000"/>
          <w:lang w:eastAsia="pl-PL"/>
        </w:rPr>
        <w:t xml:space="preserve"> – realistyczne,</w:t>
      </w:r>
      <w:r w:rsidR="0002473B" w:rsidRPr="008A531F">
        <w:rPr>
          <w:rFonts w:ascii="Open Sans" w:hAnsi="Open Sans" w:cs="Open Sans"/>
          <w:bCs/>
          <w:color w:val="000000"/>
          <w:lang w:eastAsia="pl-PL"/>
        </w:rPr>
        <w:br/>
        <w:t>Time-</w:t>
      </w:r>
      <w:proofErr w:type="spellStart"/>
      <w:r w:rsidR="0002473B" w:rsidRPr="008A531F">
        <w:rPr>
          <w:rFonts w:ascii="Open Sans" w:hAnsi="Open Sans" w:cs="Open Sans"/>
          <w:bCs/>
          <w:color w:val="000000"/>
          <w:lang w:eastAsia="pl-PL"/>
        </w:rPr>
        <w:t>bound</w:t>
      </w:r>
      <w:proofErr w:type="spellEnd"/>
      <w:r w:rsidR="0002473B" w:rsidRPr="008A531F">
        <w:rPr>
          <w:rFonts w:ascii="Open Sans" w:hAnsi="Open Sans" w:cs="Open Sans"/>
          <w:bCs/>
          <w:color w:val="000000"/>
          <w:lang w:eastAsia="pl-PL"/>
        </w:rPr>
        <w:t xml:space="preserve"> – ograniczone</w:t>
      </w:r>
      <w:r w:rsidRPr="008A531F">
        <w:rPr>
          <w:rFonts w:ascii="Open Sans" w:hAnsi="Open Sans" w:cs="Open Sans"/>
          <w:bCs/>
          <w:color w:val="000000"/>
          <w:lang w:eastAsia="pl-PL"/>
        </w:rPr>
        <w:t xml:space="preserve"> czasowo - cel musi mieć termin realizacji.</w:t>
      </w:r>
    </w:p>
    <w:p w14:paraId="5358D3F6" w14:textId="3034CED1" w:rsidR="00FF77CF" w:rsidRPr="008A531F" w:rsidRDefault="00FF77CF" w:rsidP="008A531F">
      <w:pPr>
        <w:spacing w:before="240" w:after="120"/>
        <w:rPr>
          <w:rFonts w:ascii="Open Sans" w:hAnsi="Open Sans" w:cs="Open Sans"/>
        </w:rPr>
      </w:pPr>
      <w:r w:rsidRPr="008A531F">
        <w:rPr>
          <w:rFonts w:ascii="Open Sans" w:hAnsi="Open Sans" w:cs="Open Sans"/>
        </w:rPr>
        <w:t xml:space="preserve">Główny cel strategiczny: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Główny cel strategiczny"/>
        <w:tblDescription w:val="pole opisowe"/>
      </w:tblPr>
      <w:tblGrid>
        <w:gridCol w:w="9060"/>
      </w:tblGrid>
      <w:tr w:rsidR="007F612F" w:rsidRPr="008A531F" w14:paraId="27D8073D" w14:textId="77777777" w:rsidTr="00E4598B">
        <w:tc>
          <w:tcPr>
            <w:tcW w:w="9210" w:type="dxa"/>
            <w:shd w:val="clear" w:color="auto" w:fill="auto"/>
          </w:tcPr>
          <w:p w14:paraId="11C85D03" w14:textId="77777777" w:rsidR="007F612F" w:rsidRPr="008A531F" w:rsidRDefault="007F612F" w:rsidP="008A531F">
            <w:pPr>
              <w:spacing w:after="0"/>
              <w:rPr>
                <w:rFonts w:ascii="Open Sans" w:hAnsi="Open Sans" w:cs="Open Sans"/>
              </w:rPr>
            </w:pPr>
            <w:bookmarkStart w:id="0" w:name="_Hlk157007553"/>
            <w:r w:rsidRPr="008A531F">
              <w:rPr>
                <w:rFonts w:ascii="Open Sans" w:hAnsi="Open Sans" w:cs="Open Sans"/>
              </w:rPr>
              <w:t>Wypełnić:</w:t>
            </w:r>
          </w:p>
          <w:p w14:paraId="4EA4EAFF" w14:textId="77777777" w:rsidR="007F612F" w:rsidRPr="008A531F" w:rsidRDefault="007F612F" w:rsidP="008A531F">
            <w:pPr>
              <w:spacing w:after="40"/>
              <w:rPr>
                <w:rFonts w:ascii="Open Sans" w:hAnsi="Open Sans" w:cs="Open Sans"/>
              </w:rPr>
            </w:pPr>
          </w:p>
        </w:tc>
      </w:tr>
    </w:tbl>
    <w:bookmarkEnd w:id="0"/>
    <w:p w14:paraId="6FABE991" w14:textId="77777777" w:rsidR="00FF77CF" w:rsidRPr="008A531F" w:rsidRDefault="00FF77CF" w:rsidP="008A531F">
      <w:pPr>
        <w:spacing w:before="240" w:after="120"/>
        <w:rPr>
          <w:rFonts w:ascii="Open Sans" w:hAnsi="Open Sans" w:cs="Open Sans"/>
        </w:rPr>
      </w:pPr>
      <w:r w:rsidRPr="008A531F">
        <w:rPr>
          <w:rFonts w:ascii="Open Sans" w:hAnsi="Open Sans" w:cs="Open Sans"/>
        </w:rPr>
        <w:t>Cele szczegółowe</w:t>
      </w:r>
      <w:r w:rsidR="00AE3D8F" w:rsidRPr="008A531F">
        <w:rPr>
          <w:rFonts w:ascii="Open Sans" w:hAnsi="Open Sans" w:cs="Open Sans"/>
        </w:rPr>
        <w:t>:</w:t>
      </w:r>
      <w:r w:rsidRPr="008A531F">
        <w:rPr>
          <w:rFonts w:ascii="Open Sans" w:hAnsi="Open Sans" w:cs="Open Sans"/>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Cele szczegółowe"/>
        <w:tblDescription w:val="pole opisowe"/>
      </w:tblPr>
      <w:tblGrid>
        <w:gridCol w:w="9060"/>
      </w:tblGrid>
      <w:tr w:rsidR="007F612F" w:rsidRPr="008A531F" w14:paraId="522C3EDC" w14:textId="77777777" w:rsidTr="00255A14">
        <w:tc>
          <w:tcPr>
            <w:tcW w:w="9060" w:type="dxa"/>
            <w:shd w:val="clear" w:color="auto" w:fill="auto"/>
          </w:tcPr>
          <w:p w14:paraId="312C48F4" w14:textId="77777777" w:rsidR="007F612F" w:rsidRPr="008A531F" w:rsidRDefault="007F612F" w:rsidP="008A531F">
            <w:pPr>
              <w:spacing w:after="0"/>
              <w:rPr>
                <w:rFonts w:ascii="Open Sans" w:hAnsi="Open Sans" w:cs="Open Sans"/>
              </w:rPr>
            </w:pPr>
            <w:r w:rsidRPr="008A531F">
              <w:rPr>
                <w:rFonts w:ascii="Open Sans" w:hAnsi="Open Sans" w:cs="Open Sans"/>
              </w:rPr>
              <w:t>Wypełnić:</w:t>
            </w:r>
          </w:p>
          <w:p w14:paraId="0AF77410" w14:textId="77777777" w:rsidR="007F612F" w:rsidRPr="008A531F" w:rsidRDefault="007F612F" w:rsidP="008A531F">
            <w:pPr>
              <w:spacing w:after="40"/>
              <w:rPr>
                <w:rFonts w:ascii="Open Sans" w:hAnsi="Open Sans" w:cs="Open Sans"/>
              </w:rPr>
            </w:pPr>
          </w:p>
        </w:tc>
      </w:tr>
    </w:tbl>
    <w:p w14:paraId="3BCCFDAE" w14:textId="6C7C4B2F" w:rsidR="006A2C64" w:rsidRPr="008A531F" w:rsidRDefault="002B187B" w:rsidP="008A531F">
      <w:pPr>
        <w:pStyle w:val="Nagwek1"/>
        <w:spacing w:after="120"/>
        <w:rPr>
          <w:rFonts w:ascii="Open Sans" w:hAnsi="Open Sans" w:cs="Open Sans"/>
          <w:sz w:val="22"/>
          <w:szCs w:val="22"/>
        </w:rPr>
      </w:pPr>
      <w:r w:rsidRPr="008A531F">
        <w:rPr>
          <w:rFonts w:ascii="Open Sans" w:hAnsi="Open Sans" w:cs="Open Sans"/>
          <w:sz w:val="22"/>
        </w:rPr>
        <w:t>2.</w:t>
      </w:r>
      <w:r w:rsidR="007F612F" w:rsidRPr="008A531F">
        <w:rPr>
          <w:rFonts w:ascii="Open Sans" w:hAnsi="Open Sans" w:cs="Open Sans"/>
          <w:sz w:val="22"/>
        </w:rPr>
        <w:t xml:space="preserve"> </w:t>
      </w:r>
      <w:r w:rsidR="004A72B7" w:rsidRPr="008A531F">
        <w:rPr>
          <w:rFonts w:ascii="Open Sans" w:hAnsi="Open Sans" w:cs="Open Sans"/>
          <w:sz w:val="22"/>
          <w:szCs w:val="22"/>
        </w:rPr>
        <w:t>Strategia komunikacji projektu</w:t>
      </w:r>
    </w:p>
    <w:tbl>
      <w:tblPr>
        <w:tblW w:w="9356"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CC"/>
        <w:tblLook w:val="04A0" w:firstRow="1" w:lastRow="0" w:firstColumn="1" w:lastColumn="0" w:noHBand="0" w:noVBand="1"/>
        <w:tblCaption w:val="tabela dot. strategi komunikacji projektu"/>
        <w:tblDescription w:val="miejsce do wpisania czy wnioskodawca dysponuje startegią "/>
      </w:tblPr>
      <w:tblGrid>
        <w:gridCol w:w="9356"/>
      </w:tblGrid>
      <w:tr w:rsidR="007F612F" w:rsidRPr="008A531F" w14:paraId="0C16E7B8" w14:textId="77777777" w:rsidTr="00F76209">
        <w:tc>
          <w:tcPr>
            <w:tcW w:w="9356" w:type="dxa"/>
            <w:shd w:val="clear" w:color="auto" w:fill="FFFFCC"/>
          </w:tcPr>
          <w:p w14:paraId="7DCF61F4" w14:textId="32D81D9D" w:rsidR="00C70CD8" w:rsidRPr="008A531F" w:rsidRDefault="004A72B7" w:rsidP="008A531F">
            <w:pP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wskazać</w:t>
            </w:r>
            <w:r w:rsidR="004F5AA3" w:rsidRPr="008A531F">
              <w:rPr>
                <w:rFonts w:ascii="Open Sans" w:hAnsi="Open Sans" w:cs="Open Sans"/>
                <w:bCs/>
                <w:color w:val="000000"/>
                <w:lang w:eastAsia="pl-PL"/>
              </w:rPr>
              <w:t>,</w:t>
            </w:r>
            <w:r w:rsidRPr="008A531F">
              <w:rPr>
                <w:rFonts w:ascii="Open Sans" w:hAnsi="Open Sans" w:cs="Open Sans"/>
                <w:bCs/>
                <w:color w:val="000000"/>
                <w:lang w:eastAsia="pl-PL"/>
              </w:rPr>
              <w:t xml:space="preserve"> czy wnioskodawca dysponuje strategią komunikacji projektu lub czy planuje przygotować strategię komunikacji projektu na etapie realizacyjnym projektu. Do wniosku należy załączyć przygotowaną strategię komunikacji projektu lub koncepcję tej strategii.</w:t>
            </w:r>
          </w:p>
          <w:p w14:paraId="52977DCB" w14:textId="77777777" w:rsidR="007F612F" w:rsidRPr="008A531F" w:rsidRDefault="00C70CD8" w:rsidP="008A531F">
            <w:pPr>
              <w:shd w:val="clear" w:color="auto" w:fill="FFFFCC"/>
              <w:spacing w:after="0"/>
              <w:rPr>
                <w:rFonts w:ascii="Open Sans" w:hAnsi="Open Sans" w:cs="Open Sans"/>
                <w:bCs/>
                <w:sz w:val="20"/>
                <w:szCs w:val="20"/>
              </w:rPr>
            </w:pPr>
            <w:r w:rsidRPr="008A531F">
              <w:rPr>
                <w:rFonts w:ascii="Open Sans" w:hAnsi="Open Sans" w:cs="Open Sans"/>
                <w:bCs/>
                <w:color w:val="000000"/>
                <w:lang w:eastAsia="pl-PL"/>
              </w:rPr>
              <w:t xml:space="preserve">Strategia komunikacji powinna określać co, do kogo, w jaki sposób i na jakich zasadach będzie komunikowane w zakresie projektu. Dokument stanowi podstawę działań informacyjnych i promocyjnych wnioskodawcy, które odpowiadają za efektywną </w:t>
            </w:r>
            <w:r w:rsidRPr="008A531F">
              <w:rPr>
                <w:rFonts w:ascii="Open Sans" w:hAnsi="Open Sans" w:cs="Open Sans"/>
                <w:bCs/>
                <w:color w:val="000000"/>
                <w:lang w:eastAsia="pl-PL"/>
              </w:rPr>
              <w:lastRenderedPageBreak/>
              <w:t>komunikację z grupami docelowymi, opisuje kompleksowo kanały i narzędzia komunikacji oraz zasady komunikacji.</w:t>
            </w:r>
            <w:r w:rsidR="004A72B7" w:rsidRPr="008A531F">
              <w:rPr>
                <w:rFonts w:ascii="Open Sans" w:hAnsi="Open Sans" w:cs="Open Sans"/>
                <w:bCs/>
                <w:sz w:val="20"/>
                <w:szCs w:val="20"/>
              </w:rPr>
              <w:t xml:space="preserve"> </w:t>
            </w:r>
          </w:p>
          <w:p w14:paraId="5002878C" w14:textId="2A246DDD" w:rsidR="0002473B" w:rsidRPr="008A531F" w:rsidRDefault="0002473B" w:rsidP="008A531F">
            <w:pPr>
              <w:shd w:val="clear" w:color="auto" w:fill="FFFFCC"/>
              <w:spacing w:after="0"/>
              <w:rPr>
                <w:rFonts w:ascii="Open Sans" w:hAnsi="Open Sans" w:cs="Open Sans"/>
                <w:bCs/>
              </w:rPr>
            </w:pPr>
          </w:p>
        </w:tc>
      </w:tr>
    </w:tbl>
    <w:p w14:paraId="5ACE84DB" w14:textId="68D9221A" w:rsidR="00830070" w:rsidRPr="008A531F" w:rsidRDefault="0017611A" w:rsidP="008A531F">
      <w:pPr>
        <w:pStyle w:val="Nagwek1"/>
        <w:spacing w:after="120"/>
        <w:rPr>
          <w:rFonts w:ascii="Open Sans" w:hAnsi="Open Sans" w:cs="Open Sans"/>
          <w:sz w:val="22"/>
          <w:szCs w:val="22"/>
        </w:rPr>
      </w:pPr>
      <w:r w:rsidRPr="008A531F">
        <w:rPr>
          <w:rFonts w:ascii="Open Sans" w:hAnsi="Open Sans" w:cs="Open Sans"/>
          <w:sz w:val="22"/>
          <w:szCs w:val="22"/>
        </w:rPr>
        <w:lastRenderedPageBreak/>
        <w:t>3.</w:t>
      </w:r>
      <w:r w:rsidR="00743646" w:rsidRPr="008A531F">
        <w:rPr>
          <w:rFonts w:ascii="Open Sans" w:hAnsi="Open Sans" w:cs="Open Sans"/>
          <w:sz w:val="22"/>
          <w:szCs w:val="22"/>
        </w:rPr>
        <w:t xml:space="preserve"> </w:t>
      </w:r>
      <w:r w:rsidR="00C1324D" w:rsidRPr="008A531F">
        <w:rPr>
          <w:rFonts w:ascii="Open Sans" w:hAnsi="Open Sans" w:cs="Open Sans"/>
          <w:sz w:val="22"/>
          <w:szCs w:val="22"/>
        </w:rPr>
        <w:t>Komplementarność podejmowanych działań</w:t>
      </w:r>
    </w:p>
    <w:p w14:paraId="14A103F4" w14:textId="2F302C79" w:rsidR="00F17EA7" w:rsidRPr="008A531F" w:rsidRDefault="00C1324D"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r w:rsidRPr="008A531F">
        <w:rPr>
          <w:rFonts w:ascii="Open Sans" w:hAnsi="Open Sans" w:cs="Open Sans"/>
          <w:bCs/>
          <w:color w:val="000000"/>
          <w:szCs w:val="24"/>
        </w:rPr>
        <w:t xml:space="preserve">Należy dokonać porównania z istniejącą ofertą edukacyjną w obszarze tematycznym </w:t>
      </w:r>
      <w:r w:rsidR="00860F85" w:rsidRPr="008A531F">
        <w:rPr>
          <w:rFonts w:ascii="Open Sans" w:hAnsi="Open Sans" w:cs="Open Sans"/>
          <w:bCs/>
          <w:color w:val="000000"/>
          <w:szCs w:val="24"/>
        </w:rPr>
        <w:t>obejmującym</w:t>
      </w:r>
      <w:r w:rsidRPr="008A531F">
        <w:rPr>
          <w:rFonts w:ascii="Open Sans" w:hAnsi="Open Sans" w:cs="Open Sans"/>
          <w:bCs/>
          <w:color w:val="000000"/>
          <w:szCs w:val="24"/>
        </w:rPr>
        <w:t xml:space="preserve"> działania w </w:t>
      </w:r>
      <w:r w:rsidR="00860F85" w:rsidRPr="008A531F">
        <w:rPr>
          <w:rFonts w:ascii="Open Sans" w:hAnsi="Open Sans" w:cs="Open Sans"/>
          <w:bCs/>
          <w:color w:val="000000"/>
          <w:szCs w:val="24"/>
        </w:rPr>
        <w:t>ramach</w:t>
      </w:r>
      <w:r w:rsidRPr="008A531F">
        <w:rPr>
          <w:rFonts w:ascii="Open Sans" w:hAnsi="Open Sans" w:cs="Open Sans"/>
          <w:bCs/>
          <w:color w:val="000000"/>
          <w:szCs w:val="24"/>
        </w:rPr>
        <w:t xml:space="preserve"> </w:t>
      </w:r>
      <w:r w:rsidR="00860F85" w:rsidRPr="008A531F">
        <w:rPr>
          <w:rFonts w:ascii="Open Sans" w:hAnsi="Open Sans" w:cs="Open Sans"/>
          <w:bCs/>
          <w:color w:val="000000"/>
          <w:szCs w:val="24"/>
        </w:rPr>
        <w:t>ocenianego</w:t>
      </w:r>
      <w:r w:rsidRPr="008A531F">
        <w:rPr>
          <w:rFonts w:ascii="Open Sans" w:hAnsi="Open Sans" w:cs="Open Sans"/>
          <w:bCs/>
          <w:color w:val="000000"/>
          <w:szCs w:val="24"/>
        </w:rPr>
        <w:t xml:space="preserve"> przedsięwzięcia. </w:t>
      </w:r>
      <w:r w:rsidR="00860F85" w:rsidRPr="008A531F">
        <w:rPr>
          <w:rFonts w:ascii="Open Sans" w:hAnsi="Open Sans" w:cs="Open Sans"/>
          <w:bCs/>
          <w:color w:val="000000"/>
          <w:szCs w:val="24"/>
        </w:rPr>
        <w:t>Należy</w:t>
      </w:r>
      <w:r w:rsidR="002A4B92" w:rsidRPr="008A531F">
        <w:rPr>
          <w:rFonts w:ascii="Open Sans" w:hAnsi="Open Sans" w:cs="Open Sans"/>
          <w:bCs/>
          <w:color w:val="000000"/>
          <w:szCs w:val="24"/>
        </w:rPr>
        <w:t xml:space="preserve"> wykaza</w:t>
      </w:r>
      <w:r w:rsidR="005A2FF4" w:rsidRPr="008A531F">
        <w:rPr>
          <w:rFonts w:ascii="Open Sans" w:hAnsi="Open Sans" w:cs="Open Sans"/>
          <w:bCs/>
          <w:color w:val="000000"/>
          <w:szCs w:val="24"/>
        </w:rPr>
        <w:t>ć</w:t>
      </w:r>
      <w:r w:rsidR="002A4B92" w:rsidRPr="008A531F">
        <w:rPr>
          <w:rFonts w:ascii="Open Sans" w:hAnsi="Open Sans" w:cs="Open Sans"/>
          <w:bCs/>
          <w:color w:val="000000"/>
          <w:szCs w:val="24"/>
        </w:rPr>
        <w:t>, że projekt stanowi ewentualną kontynuację lub uzupełnienie wcześniej lub aktualnie podejmowanych działań edukacyjno-informacyjnych realizowanych zarówno przez wnioskodawcę jak i inne podmioty dla określonego obszaru tematycznego</w:t>
      </w:r>
      <w:r w:rsidR="00384B7F" w:rsidRPr="008A531F">
        <w:rPr>
          <w:rFonts w:ascii="Open Sans" w:hAnsi="Open Sans" w:cs="Open Sans"/>
          <w:bCs/>
          <w:color w:val="000000"/>
          <w:szCs w:val="24"/>
        </w:rPr>
        <w:t xml:space="preserve">. </w:t>
      </w:r>
      <w:r w:rsidR="00017D0B" w:rsidRPr="008A531F">
        <w:rPr>
          <w:rFonts w:ascii="Open Sans" w:hAnsi="Open Sans" w:cs="Open Sans"/>
          <w:bCs/>
          <w:color w:val="000000"/>
          <w:szCs w:val="24"/>
        </w:rPr>
        <w:t>Jeśli projekt stanowi kontynuację, należy o</w:t>
      </w:r>
      <w:r w:rsidR="00384B7F" w:rsidRPr="008A531F">
        <w:rPr>
          <w:rFonts w:ascii="Open Sans" w:hAnsi="Open Sans" w:cs="Open Sans"/>
          <w:bCs/>
          <w:color w:val="000000"/>
          <w:szCs w:val="24"/>
        </w:rPr>
        <w:t xml:space="preserve">pisać </w:t>
      </w:r>
      <w:r w:rsidR="00017D0B" w:rsidRPr="008A531F">
        <w:rPr>
          <w:rFonts w:ascii="Open Sans" w:hAnsi="Open Sans" w:cs="Open Sans"/>
          <w:bCs/>
          <w:color w:val="000000"/>
          <w:szCs w:val="24"/>
        </w:rPr>
        <w:t>w jakim</w:t>
      </w:r>
      <w:r w:rsidR="00384B7F" w:rsidRPr="008A531F">
        <w:rPr>
          <w:rFonts w:ascii="Open Sans" w:hAnsi="Open Sans" w:cs="Open Sans"/>
          <w:bCs/>
          <w:color w:val="000000"/>
          <w:szCs w:val="24"/>
        </w:rPr>
        <w:t xml:space="preserve"> </w:t>
      </w:r>
      <w:r w:rsidR="00017D0B" w:rsidRPr="008A531F">
        <w:rPr>
          <w:rFonts w:ascii="Open Sans" w:hAnsi="Open Sans" w:cs="Open Sans"/>
          <w:bCs/>
          <w:color w:val="000000"/>
          <w:szCs w:val="24"/>
        </w:rPr>
        <w:t>stopniu powiela</w:t>
      </w:r>
      <w:r w:rsidR="005A2FF4" w:rsidRPr="008A531F">
        <w:rPr>
          <w:rFonts w:ascii="Open Sans" w:hAnsi="Open Sans" w:cs="Open Sans"/>
          <w:bCs/>
          <w:color w:val="000000"/>
          <w:szCs w:val="24"/>
        </w:rPr>
        <w:t xml:space="preserve"> wcześniejsze działania w odniesieniu do danego obszaru tematycznego. </w:t>
      </w:r>
    </w:p>
    <w:p w14:paraId="6626D7BA" w14:textId="77777777" w:rsidR="004F5717" w:rsidRPr="008A531F" w:rsidRDefault="004F5717"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szCs w:val="24"/>
        </w:rPr>
      </w:pPr>
    </w:p>
    <w:p w14:paraId="649880EF" w14:textId="11417D21" w:rsidR="00464CCC" w:rsidRPr="008A531F" w:rsidRDefault="008B0541" w:rsidP="008A531F">
      <w:pPr>
        <w:keepNext/>
        <w:spacing w:before="120" w:after="120"/>
        <w:outlineLvl w:val="0"/>
        <w:rPr>
          <w:rFonts w:ascii="Open Sans" w:eastAsia="Times New Roman" w:hAnsi="Open Sans" w:cs="Open Sans"/>
          <w:b/>
          <w:bCs/>
          <w:kern w:val="32"/>
        </w:rPr>
      </w:pPr>
      <w:r w:rsidRPr="008A531F">
        <w:rPr>
          <w:rFonts w:ascii="Open Sans" w:eastAsia="Times New Roman" w:hAnsi="Open Sans" w:cs="Open Sans"/>
          <w:b/>
          <w:bCs/>
          <w:kern w:val="32"/>
        </w:rPr>
        <w:t>4</w:t>
      </w:r>
      <w:r w:rsidR="00DD2DB1" w:rsidRPr="008A531F">
        <w:rPr>
          <w:rFonts w:ascii="Open Sans" w:eastAsia="Times New Roman" w:hAnsi="Open Sans" w:cs="Open Sans"/>
          <w:b/>
          <w:bCs/>
          <w:kern w:val="32"/>
        </w:rPr>
        <w:t xml:space="preserve">. </w:t>
      </w:r>
      <w:r w:rsidR="00464CCC" w:rsidRPr="008A531F">
        <w:rPr>
          <w:rFonts w:ascii="Open Sans" w:eastAsia="Times New Roman" w:hAnsi="Open Sans" w:cs="Open Sans"/>
          <w:b/>
          <w:bCs/>
          <w:kern w:val="32"/>
        </w:rPr>
        <w:t>Zgodność projektu z celami dokumentów strategicznych UE, krajowych oraz lokalnych.</w:t>
      </w:r>
    </w:p>
    <w:p w14:paraId="5C5114C1" w14:textId="77777777" w:rsidR="00464CCC" w:rsidRPr="008A531F" w:rsidRDefault="00464CC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opisać cel realizacji projektu w świetle dokumentów strategicznych UE, krajowych i lokalnych w zakresie adaptacji do zmian klimatu oraz gospodarki wodnej, w tym Strategii UE na rzecz przystosowania się do zmian klimatu (24 lutego 2021 r.), Strategicznego planu adaptacji dla sektorów i obszarów wrażliwych na zmiany klimatu do roku 2020 z perspektywą do roku 2030 tzw. SPA2020, Planu Przeciwdziałania Skutkom Suszy, Polityki Ekologicznej Państwa do 2030 r., miejskich planów adaptacji do zmian klimatu lub innych dokumentów strategicznych obowiązujących na poziomie lokalnym.</w:t>
      </w:r>
    </w:p>
    <w:p w14:paraId="307CDE0B" w14:textId="207F9396" w:rsidR="00743646" w:rsidRPr="008A531F" w:rsidRDefault="008B0541" w:rsidP="008A531F">
      <w:pPr>
        <w:pStyle w:val="Nagwek1"/>
        <w:spacing w:after="120"/>
        <w:rPr>
          <w:rFonts w:ascii="Open Sans" w:hAnsi="Open Sans" w:cs="Open Sans"/>
          <w:sz w:val="22"/>
          <w:szCs w:val="22"/>
        </w:rPr>
      </w:pPr>
      <w:bookmarkStart w:id="1" w:name="_Hlk157007967"/>
      <w:r w:rsidRPr="008A531F">
        <w:rPr>
          <w:rFonts w:ascii="Open Sans" w:hAnsi="Open Sans" w:cs="Open Sans"/>
          <w:sz w:val="22"/>
          <w:szCs w:val="22"/>
        </w:rPr>
        <w:t>5</w:t>
      </w:r>
      <w:r w:rsidR="00193BA2" w:rsidRPr="008A531F">
        <w:rPr>
          <w:rFonts w:ascii="Open Sans" w:hAnsi="Open Sans" w:cs="Open Sans"/>
          <w:sz w:val="22"/>
          <w:szCs w:val="22"/>
        </w:rPr>
        <w:t>.</w:t>
      </w:r>
      <w:r w:rsidR="00743646" w:rsidRPr="008A531F">
        <w:rPr>
          <w:rFonts w:ascii="Open Sans" w:hAnsi="Open Sans" w:cs="Open Sans"/>
          <w:sz w:val="22"/>
          <w:szCs w:val="22"/>
        </w:rPr>
        <w:t xml:space="preserve"> </w:t>
      </w:r>
      <w:r w:rsidR="00193BA2" w:rsidRPr="008A531F">
        <w:rPr>
          <w:rFonts w:ascii="Open Sans" w:hAnsi="Open Sans" w:cs="Open Sans"/>
          <w:sz w:val="22"/>
          <w:szCs w:val="22"/>
        </w:rPr>
        <w:t>Promowanie współpracy międzysektorowej w ramach projektu</w:t>
      </w:r>
    </w:p>
    <w:p w14:paraId="210583A0" w14:textId="77777777" w:rsidR="008A0BD6" w:rsidRPr="008A531F" w:rsidRDefault="008A0BD6"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bookmarkStart w:id="2" w:name="_Hlk157009277"/>
      <w:bookmarkEnd w:id="1"/>
      <w:r w:rsidRPr="008A531F">
        <w:rPr>
          <w:rFonts w:ascii="Open Sans" w:hAnsi="Open Sans" w:cs="Open Sans"/>
          <w:bCs/>
          <w:color w:val="000000"/>
          <w:lang w:eastAsia="pl-PL"/>
        </w:rPr>
        <w:t>Należy odpowiedzieć na poniższe pytanie (TAK/NIE) i uzasadnić odpowiedź:</w:t>
      </w:r>
    </w:p>
    <w:p w14:paraId="0A10E73F" w14:textId="594DA154" w:rsidR="008B0541" w:rsidRPr="008A531F" w:rsidRDefault="008A0BD6"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projekt zakłada współpracę podmiot</w:t>
      </w:r>
      <w:r w:rsidR="00DD2241" w:rsidRPr="008A531F">
        <w:rPr>
          <w:rFonts w:ascii="Open Sans" w:hAnsi="Open Sans" w:cs="Open Sans"/>
          <w:bCs/>
          <w:color w:val="000000"/>
          <w:lang w:eastAsia="pl-PL"/>
        </w:rPr>
        <w:t>ów</w:t>
      </w:r>
      <w:r w:rsidRPr="008A531F">
        <w:rPr>
          <w:rFonts w:ascii="Open Sans" w:hAnsi="Open Sans" w:cs="Open Sans"/>
          <w:bCs/>
          <w:color w:val="000000"/>
          <w:lang w:eastAsia="pl-PL"/>
        </w:rPr>
        <w:t xml:space="preserve"> z różnych sektorów (np. instytucje rządowe, samorządowe, sektor gospodarczy, organizacje pozarządowe, instytucje naukowe)</w:t>
      </w:r>
      <w:r w:rsidR="008B0541" w:rsidRPr="008A531F">
        <w:rPr>
          <w:rFonts w:ascii="Open Sans" w:hAnsi="Open Sans" w:cs="Open Sans"/>
          <w:bCs/>
          <w:color w:val="000000"/>
          <w:lang w:eastAsia="pl-PL"/>
        </w:rPr>
        <w:t>?</w:t>
      </w:r>
      <w:r w:rsidRPr="008A531F">
        <w:rPr>
          <w:rFonts w:ascii="Open Sans" w:hAnsi="Open Sans" w:cs="Open Sans"/>
          <w:bCs/>
          <w:color w:val="000000"/>
          <w:lang w:eastAsia="pl-PL"/>
        </w:rPr>
        <w:t xml:space="preserve"> </w:t>
      </w:r>
    </w:p>
    <w:p w14:paraId="3677DBCA" w14:textId="2CC32130" w:rsidR="00407B82" w:rsidRPr="008A531F" w:rsidRDefault="00407B82"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projekt przyczynia się do kooperacji i integracji działań różnych podmiotów, które będą zaangażowane w realizację projektu?</w:t>
      </w:r>
    </w:p>
    <w:p w14:paraId="1DDB67E0" w14:textId="775D2EB3" w:rsidR="00A9782C" w:rsidRPr="008A531F" w:rsidRDefault="008A0BD6"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Jeśli tak, należy precyzyjnie wskazać konkretne sektory i opisać na czym </w:t>
      </w:r>
      <w:proofErr w:type="spellStart"/>
      <w:r w:rsidRPr="008A531F">
        <w:rPr>
          <w:rFonts w:ascii="Open Sans" w:hAnsi="Open Sans" w:cs="Open Sans"/>
          <w:bCs/>
          <w:color w:val="000000"/>
          <w:lang w:eastAsia="pl-PL"/>
        </w:rPr>
        <w:t>polegajądziałania</w:t>
      </w:r>
      <w:proofErr w:type="spellEnd"/>
      <w:r w:rsidRPr="008A531F">
        <w:rPr>
          <w:rFonts w:ascii="Open Sans" w:hAnsi="Open Sans" w:cs="Open Sans"/>
          <w:bCs/>
          <w:color w:val="000000"/>
          <w:lang w:eastAsia="pl-PL"/>
        </w:rPr>
        <w:t xml:space="preserve"> integrujące.</w:t>
      </w:r>
    </w:p>
    <w:p w14:paraId="3D79B047" w14:textId="6C747432" w:rsidR="00531584" w:rsidRPr="008A531F" w:rsidRDefault="00531584"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Współpracy międzysektorowej nie należy utożsamiać z partnerstwem w rozumieniu art. 39 ustawy wdrożeniowej.</w:t>
      </w:r>
    </w:p>
    <w:p w14:paraId="7C8D4325" w14:textId="12330A6E" w:rsidR="003B79C9" w:rsidRPr="008A531F" w:rsidRDefault="008B0541" w:rsidP="008A531F">
      <w:pPr>
        <w:pStyle w:val="Nagwek1"/>
        <w:spacing w:after="120"/>
        <w:rPr>
          <w:rFonts w:ascii="Open Sans" w:hAnsi="Open Sans" w:cs="Open Sans"/>
          <w:sz w:val="22"/>
          <w:szCs w:val="22"/>
        </w:rPr>
      </w:pPr>
      <w:bookmarkStart w:id="3" w:name="_Hlk157010132"/>
      <w:bookmarkEnd w:id="2"/>
      <w:r w:rsidRPr="008A531F">
        <w:rPr>
          <w:rFonts w:ascii="Open Sans" w:hAnsi="Open Sans" w:cs="Open Sans"/>
          <w:sz w:val="22"/>
          <w:szCs w:val="22"/>
        </w:rPr>
        <w:lastRenderedPageBreak/>
        <w:t>6</w:t>
      </w:r>
      <w:r w:rsidR="003B79C9" w:rsidRPr="008A531F">
        <w:rPr>
          <w:rFonts w:ascii="Open Sans" w:hAnsi="Open Sans" w:cs="Open Sans"/>
          <w:sz w:val="22"/>
          <w:szCs w:val="22"/>
        </w:rPr>
        <w:t xml:space="preserve">. </w:t>
      </w:r>
      <w:r w:rsidR="00EC6ABC" w:rsidRPr="008A531F">
        <w:rPr>
          <w:rFonts w:ascii="Open Sans" w:hAnsi="Open Sans" w:cs="Open Sans"/>
          <w:sz w:val="22"/>
          <w:szCs w:val="22"/>
        </w:rPr>
        <w:t>Stosowanie działań minimalizujących wpływ projektu na klimat, środowisko i wykorzystanie zasobów</w:t>
      </w:r>
    </w:p>
    <w:bookmarkEnd w:id="3"/>
    <w:p w14:paraId="3A440E54" w14:textId="77777777" w:rsidR="00EC6AB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pytanie (TAK/NIE) i uzasadnić odpowiedź:</w:t>
      </w:r>
    </w:p>
    <w:p w14:paraId="3EB75953" w14:textId="43787E7B" w:rsidR="008A0BC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projekt przewiduje stosowanie:</w:t>
      </w:r>
    </w:p>
    <w:p w14:paraId="1D63FE55" w14:textId="317AC988" w:rsidR="00EC6AB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kryteriów ekologicznych w zamówieniach na usługi i produkty, w tym materiały edukacyjne i informacyjne</w:t>
      </w:r>
      <w:r w:rsidR="008A0BCC" w:rsidRPr="008A531F">
        <w:rPr>
          <w:rFonts w:ascii="Open Sans" w:hAnsi="Open Sans" w:cs="Open Sans"/>
          <w:bCs/>
          <w:color w:val="000000"/>
          <w:lang w:eastAsia="pl-PL"/>
        </w:rPr>
        <w:t>,</w:t>
      </w:r>
    </w:p>
    <w:p w14:paraId="2020C2F2" w14:textId="3AA2FC39" w:rsidR="00EC6AB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kryteriów społecznych w zamówieniach publicznych</w:t>
      </w:r>
      <w:r w:rsidR="008A0BCC" w:rsidRPr="008A531F">
        <w:rPr>
          <w:rFonts w:ascii="Open Sans" w:hAnsi="Open Sans" w:cs="Open Sans"/>
          <w:bCs/>
          <w:color w:val="000000"/>
          <w:lang w:eastAsia="pl-PL"/>
        </w:rPr>
        <w:t>,</w:t>
      </w:r>
    </w:p>
    <w:p w14:paraId="23E37D01" w14:textId="0CBFD550" w:rsidR="00EC6AB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transportu ekologicznego</w:t>
      </w:r>
      <w:r w:rsidR="008B0541" w:rsidRPr="008A531F">
        <w:rPr>
          <w:rFonts w:ascii="Open Sans" w:hAnsi="Open Sans" w:cs="Open Sans"/>
          <w:bCs/>
          <w:color w:val="000000"/>
          <w:lang w:eastAsia="pl-PL"/>
        </w:rPr>
        <w:t>,</w:t>
      </w:r>
    </w:p>
    <w:p w14:paraId="40DF20BC" w14:textId="468AFC86" w:rsidR="008A0BC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standardów ekologicznych wydarzeń</w:t>
      </w:r>
      <w:r w:rsidR="008A0BCC" w:rsidRPr="008A531F">
        <w:rPr>
          <w:rFonts w:ascii="Open Sans" w:hAnsi="Open Sans" w:cs="Open Sans"/>
          <w:bCs/>
          <w:color w:val="000000"/>
          <w:lang w:eastAsia="pl-PL"/>
        </w:rPr>
        <w:t>?</w:t>
      </w:r>
    </w:p>
    <w:p w14:paraId="3DBE1331" w14:textId="6853C769" w:rsidR="00EC6ABC" w:rsidRPr="008A531F" w:rsidRDefault="00EC6AB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Jeśli tak, należy precyzyjnie wskazać konkretne </w:t>
      </w:r>
      <w:r w:rsidR="008A0BCC" w:rsidRPr="008A531F">
        <w:rPr>
          <w:rFonts w:ascii="Open Sans" w:hAnsi="Open Sans" w:cs="Open Sans"/>
          <w:bCs/>
          <w:color w:val="000000"/>
          <w:lang w:eastAsia="pl-PL"/>
        </w:rPr>
        <w:t>działania minimalizujące wpływ projektu na klimat, środowisko i wykorzystanie zasobów.</w:t>
      </w:r>
    </w:p>
    <w:p w14:paraId="71160638" w14:textId="7BF76AE9" w:rsidR="00517E9C" w:rsidRPr="008A531F" w:rsidRDefault="00517E9C"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Nie należy opisywać </w:t>
      </w:r>
      <w:r w:rsidR="002B187B" w:rsidRPr="008A531F">
        <w:rPr>
          <w:rFonts w:ascii="Open Sans" w:hAnsi="Open Sans" w:cs="Open Sans"/>
          <w:bCs/>
          <w:color w:val="000000"/>
          <w:lang w:eastAsia="pl-PL"/>
        </w:rPr>
        <w:t>tematyki projektu, lecz</w:t>
      </w:r>
      <w:r w:rsidRPr="008A531F">
        <w:rPr>
          <w:rFonts w:ascii="Open Sans" w:hAnsi="Open Sans" w:cs="Open Sans"/>
          <w:bCs/>
          <w:color w:val="000000"/>
          <w:lang w:eastAsia="pl-PL"/>
        </w:rPr>
        <w:t xml:space="preserve"> wskazać zastosowane sposoby/metody realizacji projektu, które odpowiadają powyższym standardom</w:t>
      </w:r>
      <w:r w:rsidR="002B187B" w:rsidRPr="008A531F">
        <w:rPr>
          <w:rFonts w:ascii="Open Sans" w:hAnsi="Open Sans" w:cs="Open Sans"/>
          <w:bCs/>
          <w:color w:val="000000"/>
          <w:lang w:eastAsia="pl-PL"/>
        </w:rPr>
        <w:t>/kryteriom</w:t>
      </w:r>
      <w:r w:rsidRPr="008A531F">
        <w:rPr>
          <w:rFonts w:ascii="Open Sans" w:hAnsi="Open Sans" w:cs="Open Sans"/>
          <w:bCs/>
          <w:color w:val="000000"/>
          <w:lang w:eastAsia="pl-PL"/>
        </w:rPr>
        <w:t>.</w:t>
      </w:r>
    </w:p>
    <w:p w14:paraId="5B47845F" w14:textId="3392EE2B" w:rsidR="002E494A" w:rsidRPr="008A531F" w:rsidRDefault="00464CCC" w:rsidP="008A531F">
      <w:pPr>
        <w:keepNext/>
        <w:spacing w:before="240" w:after="60"/>
        <w:outlineLvl w:val="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 SPEŁNIENIE KRYTERIÓW HORYZONTALNYCH W PROJEKCIE</w:t>
      </w:r>
    </w:p>
    <w:p w14:paraId="61AE1570" w14:textId="26C7C941" w:rsidR="002E494A" w:rsidRPr="008A531F" w:rsidRDefault="00464CCC" w:rsidP="008A531F">
      <w:pPr>
        <w:keepNext/>
        <w:spacing w:before="240" w:after="120"/>
        <w:outlineLvl w:val="0"/>
        <w:rPr>
          <w:rFonts w:ascii="Open Sans" w:eastAsia="Times New Roman" w:hAnsi="Open Sans" w:cs="Open Sans"/>
          <w:b/>
          <w:bCs/>
          <w:kern w:val="32"/>
          <w:sz w:val="24"/>
          <w:szCs w:val="20"/>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.1 Zastosowanie elementów z zakresu gospodarki o obiegu zamkniętym, poprawy efektywności energetycznej i OZE, ochrony przyrody (w tym różnorodności biologicznej) oraz adaptacji do zmian klimatu</w:t>
      </w:r>
    </w:p>
    <w:p w14:paraId="6E795D39" w14:textId="7C3AC48E" w:rsidR="002E494A"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opisać, czy w projekcie zastosowano elementy z zakresu gospodarki o obiegu zamkniętym, poprawy efektywności energetycznej i OZE, ochrony przyrody (w tym różnorodności biologicznej) oraz adaptacji do zmian klimatu</w:t>
      </w:r>
      <w:r w:rsidR="00AC0F7E" w:rsidRPr="008A531F">
        <w:rPr>
          <w:rFonts w:ascii="Open Sans" w:hAnsi="Open Sans" w:cs="Open Sans"/>
          <w:bCs/>
          <w:color w:val="000000"/>
          <w:lang w:eastAsia="pl-PL"/>
        </w:rPr>
        <w:t xml:space="preserve"> (nie dotyczy tematyki działań, lecz rozwiązań wykorzystywanych przy realizacji projektu)</w:t>
      </w:r>
      <w:r w:rsidRPr="008A531F">
        <w:rPr>
          <w:rFonts w:ascii="Open Sans" w:hAnsi="Open Sans" w:cs="Open Sans"/>
          <w:bCs/>
          <w:color w:val="000000"/>
          <w:lang w:eastAsia="pl-PL"/>
        </w:rPr>
        <w:t xml:space="preserve">: </w:t>
      </w:r>
    </w:p>
    <w:p w14:paraId="40FA575B" w14:textId="77777777" w:rsidR="002E494A"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 czy w ramach projektu zostały zastosowane rozwiązania w zakresie gospodarki o obiegu zamkniętym (wynikające z „Mapy drogowej Transformacji w kierunku gospodarki o obiegu zamkniętym”)?  </w:t>
      </w:r>
    </w:p>
    <w:p w14:paraId="5EF61D71" w14:textId="79D29D8A" w:rsidR="002E494A"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czy w ramach projektu zostały zastosowane rozwiązania w zakresie odporności i adaptacji do zmian</w:t>
      </w:r>
      <w:r w:rsidR="00055EE7" w:rsidRPr="008A531F">
        <w:rPr>
          <w:rFonts w:ascii="Open Sans" w:hAnsi="Open Sans" w:cs="Open Sans"/>
          <w:bCs/>
          <w:color w:val="000000"/>
          <w:lang w:eastAsia="pl-PL"/>
        </w:rPr>
        <w:t xml:space="preserve"> </w:t>
      </w:r>
      <w:r w:rsidRPr="008A531F">
        <w:rPr>
          <w:rFonts w:ascii="Open Sans" w:hAnsi="Open Sans" w:cs="Open Sans"/>
          <w:bCs/>
          <w:color w:val="000000"/>
          <w:lang w:eastAsia="pl-PL"/>
        </w:rPr>
        <w:t>klimatu?</w:t>
      </w:r>
    </w:p>
    <w:p w14:paraId="22D45AA9" w14:textId="139ED10A" w:rsidR="002E494A"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czy w ramach projektu zostały zastosowane rozwiązania w zakresie ochrony przyrody (w tym zachowanie istniejących drzew i terenów ziel</w:t>
      </w:r>
      <w:r w:rsidR="004F5717" w:rsidRPr="008A531F">
        <w:rPr>
          <w:rFonts w:ascii="Open Sans" w:hAnsi="Open Sans" w:cs="Open Sans"/>
          <w:bCs/>
          <w:color w:val="000000"/>
          <w:lang w:eastAsia="pl-PL"/>
        </w:rPr>
        <w:t>eni</w:t>
      </w:r>
      <w:r w:rsidRPr="008A531F">
        <w:rPr>
          <w:rFonts w:ascii="Open Sans" w:hAnsi="Open Sans" w:cs="Open Sans"/>
          <w:bCs/>
          <w:color w:val="000000"/>
          <w:lang w:eastAsia="pl-PL"/>
        </w:rPr>
        <w:t xml:space="preserve"> oraz różnorodności biologicznej)? </w:t>
      </w:r>
    </w:p>
    <w:p w14:paraId="47A6BA5E" w14:textId="77777777" w:rsidR="002E494A"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 czy w ramach projektu zostały zastosowane elementy w zakresie poprawy efektywności energetycznej i OZE? </w:t>
      </w:r>
    </w:p>
    <w:p w14:paraId="16F426DF" w14:textId="0480C172" w:rsidR="00AC0F7E" w:rsidRPr="008A531F" w:rsidRDefault="002E494A"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czy w ramach projektu realizowane są dodatkowe nasadzenia drzew i krzewów na terenie realizacji projektu ponad te wynikające z rozstrzygnięć</w:t>
      </w:r>
      <w:r w:rsidR="004F5717" w:rsidRPr="008A531F">
        <w:rPr>
          <w:rFonts w:ascii="Open Sans" w:hAnsi="Open Sans" w:cs="Open Sans"/>
          <w:bCs/>
          <w:color w:val="000000"/>
          <w:lang w:eastAsia="pl-PL"/>
        </w:rPr>
        <w:t xml:space="preserve"> </w:t>
      </w:r>
      <w:r w:rsidRPr="008A531F">
        <w:rPr>
          <w:rFonts w:ascii="Open Sans" w:hAnsi="Open Sans" w:cs="Open Sans"/>
          <w:bCs/>
          <w:color w:val="000000"/>
          <w:lang w:eastAsia="pl-PL"/>
        </w:rPr>
        <w:t>administracyjnych?</w:t>
      </w:r>
    </w:p>
    <w:p w14:paraId="5A89DC73" w14:textId="77777777" w:rsidR="008B7D2E" w:rsidRPr="008A531F" w:rsidRDefault="008B7D2E" w:rsidP="008A531F">
      <w:pPr>
        <w:pBdr>
          <w:top w:val="single" w:sz="4" w:space="1" w:color="auto"/>
          <w:left w:val="single" w:sz="4" w:space="4" w:color="auto"/>
          <w:bottom w:val="single" w:sz="4" w:space="4" w:color="auto"/>
          <w:right w:val="single" w:sz="4" w:space="4" w:color="auto"/>
        </w:pBdr>
        <w:shd w:val="clear" w:color="auto" w:fill="FFFFCC"/>
        <w:spacing w:after="0"/>
        <w:rPr>
          <w:rFonts w:ascii="Open Sans" w:hAnsi="Open Sans" w:cs="Open Sans"/>
          <w:bCs/>
          <w:color w:val="000000"/>
          <w:lang w:eastAsia="pl-PL"/>
        </w:rPr>
      </w:pPr>
    </w:p>
    <w:p w14:paraId="15199CC8" w14:textId="59809017" w:rsidR="002E494A" w:rsidRPr="008A531F" w:rsidRDefault="00464CCC" w:rsidP="008A531F">
      <w:pPr>
        <w:keepNext/>
        <w:spacing w:before="240" w:after="120"/>
        <w:outlineLvl w:val="0"/>
        <w:rPr>
          <w:rFonts w:ascii="Open Sans" w:eastAsia="Times New Roman" w:hAnsi="Open Sans" w:cs="Open Sans"/>
          <w:b/>
          <w:bCs/>
          <w:kern w:val="32"/>
        </w:rPr>
      </w:pPr>
      <w:r w:rsidRPr="008A531F">
        <w:rPr>
          <w:rFonts w:ascii="Open Sans" w:eastAsia="Times New Roman" w:hAnsi="Open Sans" w:cs="Open Sans"/>
          <w:b/>
          <w:bCs/>
          <w:kern w:val="32"/>
        </w:rPr>
        <w:lastRenderedPageBreak/>
        <w:t>7</w:t>
      </w:r>
      <w:r w:rsidR="002E494A" w:rsidRPr="008A531F">
        <w:rPr>
          <w:rFonts w:ascii="Open Sans" w:eastAsia="Times New Roman" w:hAnsi="Open Sans" w:cs="Open Sans"/>
          <w:b/>
          <w:bCs/>
          <w:kern w:val="32"/>
        </w:rPr>
        <w:t>.2. Zgodność projektu ze Strategią Unii Europejskiej dla regionu Morza Bałtyckiego (SUE RMB)</w:t>
      </w:r>
    </w:p>
    <w:p w14:paraId="12A05404" w14:textId="0FAEEC8C" w:rsidR="002E494A" w:rsidRPr="008A531F" w:rsidRDefault="002E494A"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pytania (TAK/NIE) i uzasadnić odpowied</w:t>
      </w:r>
      <w:r w:rsidR="004F5717" w:rsidRPr="008A531F">
        <w:rPr>
          <w:rFonts w:ascii="Open Sans" w:hAnsi="Open Sans" w:cs="Open Sans"/>
          <w:bCs/>
          <w:color w:val="000000"/>
          <w:lang w:eastAsia="pl-PL"/>
        </w:rPr>
        <w:t>ź</w:t>
      </w:r>
      <w:r w:rsidRPr="008A531F">
        <w:rPr>
          <w:rFonts w:ascii="Open Sans" w:hAnsi="Open Sans" w:cs="Open Sans"/>
          <w:bCs/>
          <w:color w:val="000000"/>
          <w:lang w:eastAsia="pl-PL"/>
        </w:rPr>
        <w:t>.</w:t>
      </w:r>
    </w:p>
    <w:p w14:paraId="2BC3C923" w14:textId="77777777" w:rsidR="002E494A" w:rsidRPr="008A531F" w:rsidRDefault="002E494A"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1. Czy projekt jest projektem mającym status flagowego projektu w ramach SUE RMB ? </w:t>
      </w:r>
    </w:p>
    <w:p w14:paraId="11081996" w14:textId="77777777" w:rsidR="002E494A" w:rsidRPr="008A531F" w:rsidRDefault="002E494A"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2. Czy projekt przyczynia się do osiągnięcia wskaźników, o których mowa w Planie działania UE dotyczącym Strategii UE dla Regionu Morza Bałtyckiego dla jednego z obszarów priorytetowych: Transport, Energy, </w:t>
      </w:r>
      <w:proofErr w:type="spellStart"/>
      <w:r w:rsidRPr="008A531F">
        <w:rPr>
          <w:rFonts w:ascii="Open Sans" w:hAnsi="Open Sans" w:cs="Open Sans"/>
          <w:bCs/>
          <w:color w:val="000000"/>
          <w:lang w:eastAsia="pl-PL"/>
        </w:rPr>
        <w:t>Bio</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Agri</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Hazards</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Nutri</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Ship</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Safe</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Secure</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Culture</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Tourism</w:t>
      </w:r>
      <w:proofErr w:type="spellEnd"/>
      <w:r w:rsidRPr="008A531F">
        <w:rPr>
          <w:rFonts w:ascii="Open Sans" w:hAnsi="Open Sans" w:cs="Open Sans"/>
          <w:bCs/>
          <w:color w:val="000000"/>
          <w:lang w:eastAsia="pl-PL"/>
        </w:rPr>
        <w:t xml:space="preserve">, </w:t>
      </w:r>
      <w:proofErr w:type="spellStart"/>
      <w:r w:rsidRPr="008A531F">
        <w:rPr>
          <w:rFonts w:ascii="Open Sans" w:hAnsi="Open Sans" w:cs="Open Sans"/>
          <w:bCs/>
          <w:color w:val="000000"/>
          <w:lang w:eastAsia="pl-PL"/>
        </w:rPr>
        <w:t>Health</w:t>
      </w:r>
      <w:proofErr w:type="spellEnd"/>
      <w:r w:rsidRPr="008A531F">
        <w:rPr>
          <w:rFonts w:ascii="Open Sans" w:hAnsi="Open Sans" w:cs="Open Sans"/>
          <w:bCs/>
          <w:color w:val="000000"/>
          <w:lang w:eastAsia="pl-PL"/>
        </w:rPr>
        <w:t xml:space="preserve">? </w:t>
      </w:r>
    </w:p>
    <w:p w14:paraId="7ECA491C" w14:textId="34249527" w:rsidR="002E494A" w:rsidRPr="008A531F" w:rsidRDefault="00464CCC" w:rsidP="008A531F">
      <w:pPr>
        <w:keepNext/>
        <w:spacing w:before="240" w:after="120"/>
        <w:outlineLvl w:val="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.3. Projekt przewiduje elementy związane ze współpracą z partnerami z innych państw</w:t>
      </w:r>
    </w:p>
    <w:p w14:paraId="3163AB29" w14:textId="7FD40A5E" w:rsidR="002E494A" w:rsidRPr="008A531F" w:rsidRDefault="002E494A"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pytania (TAK/NIE) i uzasadnić odpowied</w:t>
      </w:r>
      <w:r w:rsidR="004F5717" w:rsidRPr="008A531F">
        <w:rPr>
          <w:rFonts w:ascii="Open Sans" w:hAnsi="Open Sans" w:cs="Open Sans"/>
          <w:bCs/>
          <w:color w:val="000000"/>
          <w:lang w:eastAsia="pl-PL"/>
        </w:rPr>
        <w:t>ź</w:t>
      </w:r>
      <w:r w:rsidRPr="008A531F">
        <w:rPr>
          <w:rFonts w:ascii="Open Sans" w:hAnsi="Open Sans" w:cs="Open Sans"/>
          <w:bCs/>
          <w:color w:val="000000"/>
          <w:lang w:eastAsia="pl-PL"/>
        </w:rPr>
        <w:t>:</w:t>
      </w:r>
    </w:p>
    <w:p w14:paraId="354BFB12" w14:textId="34B8348C" w:rsidR="002E494A" w:rsidRPr="008A531F" w:rsidRDefault="002E494A"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czy projekt jest komplementarny do innych projektów realizowanych poza granicami Polski w UE, krajach kandydujących i stowarzyszonych?</w:t>
      </w:r>
    </w:p>
    <w:p w14:paraId="19C4C18B" w14:textId="20ED06DD" w:rsidR="008B7D2E" w:rsidRPr="008A531F" w:rsidRDefault="008B7D2E"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czy projekt obejmuje wymianę wiedzy i doświadczeń oraz konsultacje, z partnerami z innych państw w zakresie zagadnień związanych z realizowanym projektem?</w:t>
      </w:r>
    </w:p>
    <w:p w14:paraId="402D1065" w14:textId="579BE9C5" w:rsidR="00517E9C" w:rsidRPr="008A531F" w:rsidRDefault="002B187B" w:rsidP="008A531F">
      <w:pPr>
        <w:pBdr>
          <w:top w:val="single" w:sz="4" w:space="1" w:color="auto"/>
          <w:left w:val="single" w:sz="4" w:space="4" w:color="auto"/>
          <w:bottom w:val="single" w:sz="4" w:space="28"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W ramach naboru nie przewiduje się dofinansowania projektów partnerskich, o których  mowa w art. 39 ustawy wdrożeniowej.</w:t>
      </w:r>
    </w:p>
    <w:p w14:paraId="751B82EC" w14:textId="7A7AC7FD" w:rsidR="002E494A" w:rsidRPr="008A531F" w:rsidRDefault="00464CCC" w:rsidP="008A531F">
      <w:pPr>
        <w:spacing w:before="240" w:after="12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.4. Projekt realizowany na obszarze strategicznej interwencji (OSI) wskazanym w Krajowej Strategii Rozwoju Regionalnego 2030 (KSRR) miasta średnie tracące funkcje społeczno-gospodarcze/obszary zagrożone trwałą marginalizacją</w:t>
      </w:r>
    </w:p>
    <w:p w14:paraId="3B7A9F21" w14:textId="6A47FA17" w:rsidR="002E494A" w:rsidRPr="008A531F" w:rsidRDefault="002E494A" w:rsidP="008A531F">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pytanie (TAK/NIE)</w:t>
      </w:r>
      <w:r w:rsidR="00B16A98" w:rsidRPr="008A531F">
        <w:rPr>
          <w:rFonts w:ascii="Open Sans" w:hAnsi="Open Sans" w:cs="Open Sans"/>
          <w:bCs/>
          <w:color w:val="000000"/>
          <w:lang w:eastAsia="pl-PL"/>
        </w:rPr>
        <w:t xml:space="preserve"> i uzasadnić </w:t>
      </w:r>
      <w:r w:rsidR="004766A0" w:rsidRPr="008A531F">
        <w:rPr>
          <w:rFonts w:ascii="Open Sans" w:hAnsi="Open Sans" w:cs="Open Sans"/>
          <w:bCs/>
          <w:color w:val="000000"/>
          <w:lang w:eastAsia="pl-PL"/>
        </w:rPr>
        <w:t>odpowiedź</w:t>
      </w:r>
      <w:r w:rsidR="00B16A98" w:rsidRPr="008A531F">
        <w:rPr>
          <w:rFonts w:ascii="Open Sans" w:hAnsi="Open Sans" w:cs="Open Sans"/>
          <w:bCs/>
          <w:color w:val="000000"/>
          <w:lang w:eastAsia="pl-PL"/>
        </w:rPr>
        <w:t>.</w:t>
      </w:r>
    </w:p>
    <w:p w14:paraId="6A379784" w14:textId="666DCF60" w:rsidR="002E494A" w:rsidRPr="008A531F" w:rsidRDefault="002E494A" w:rsidP="008A531F">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projekt jest realizowany na obszarze wskazanych OSI?</w:t>
      </w:r>
      <w:r w:rsidRPr="008A531F">
        <w:rPr>
          <w:rFonts w:ascii="Open Sans" w:hAnsi="Open Sans" w:cs="Open Sans"/>
          <w:bCs/>
          <w:color w:val="000000"/>
          <w:lang w:eastAsia="pl-PL"/>
        </w:rPr>
        <w:br/>
        <w:t xml:space="preserve">Aktualizacja delimitacji obszarów strategicznej interwencji jest dostępna pod adresem: </w:t>
      </w:r>
      <w:hyperlink r:id="rId8" w:history="1">
        <w:r w:rsidR="00D31B11" w:rsidRPr="008A531F">
          <w:rPr>
            <w:rStyle w:val="Hipercze"/>
            <w:rFonts w:ascii="Open Sans" w:hAnsi="Open Sans" w:cs="Open Sans"/>
            <w:bCs/>
            <w:lang w:eastAsia="pl-PL"/>
          </w:rPr>
          <w:t>https://www.gov.pl/web/fundusze-regiony/krajowa-strategia-rozwojuregionalnego</w:t>
        </w:r>
      </w:hyperlink>
    </w:p>
    <w:p w14:paraId="12A93F6D" w14:textId="15A98BAD" w:rsidR="00D31B11" w:rsidRPr="008A531F" w:rsidRDefault="00D31B11" w:rsidP="008A531F">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Intencją postanowień zawartych w dokumentach strategicznych było wspieranie procesów rozwojowych (inwestycji programu) </w:t>
      </w:r>
      <w:r w:rsidRPr="008A531F">
        <w:rPr>
          <w:rFonts w:ascii="Open Sans" w:hAnsi="Open Sans" w:cs="Open Sans"/>
          <w:b/>
          <w:bCs/>
          <w:color w:val="000000"/>
          <w:lang w:eastAsia="pl-PL"/>
        </w:rPr>
        <w:t>zaadresowanych, celowo i intencjonalnie, do obszarów znajdujących się w szczególnie trudnej sytuacji, tj. miast średnich tracących funkcje społeczno-gospodarcze,</w:t>
      </w:r>
      <w:r w:rsidRPr="008A531F">
        <w:rPr>
          <w:rFonts w:ascii="Open Sans" w:hAnsi="Open Sans" w:cs="Open Sans"/>
          <w:bCs/>
          <w:color w:val="000000"/>
          <w:lang w:eastAsia="pl-PL"/>
        </w:rPr>
        <w:t xml:space="preserve"> </w:t>
      </w:r>
      <w:r w:rsidRPr="008A531F">
        <w:rPr>
          <w:rFonts w:ascii="Open Sans" w:hAnsi="Open Sans" w:cs="Open Sans"/>
          <w:b/>
          <w:bCs/>
          <w:color w:val="000000"/>
          <w:lang w:eastAsia="pl-PL"/>
        </w:rPr>
        <w:t>obszarów zagrożonych trwałą marginalizacją</w:t>
      </w:r>
      <w:r w:rsidRPr="008A531F">
        <w:rPr>
          <w:rFonts w:ascii="Open Sans" w:hAnsi="Open Sans" w:cs="Open Sans"/>
          <w:bCs/>
          <w:color w:val="000000"/>
          <w:lang w:eastAsia="pl-PL"/>
        </w:rPr>
        <w:t xml:space="preserve">. Projekt spełnia przedmiotowe kryterium w sytuacji, gdy ukierunkowany jest </w:t>
      </w:r>
      <w:r w:rsidRPr="008A531F">
        <w:rPr>
          <w:rFonts w:ascii="Open Sans" w:hAnsi="Open Sans" w:cs="Open Sans"/>
          <w:bCs/>
          <w:i/>
          <w:color w:val="000000"/>
          <w:lang w:eastAsia="pl-PL"/>
        </w:rPr>
        <w:t>a priori</w:t>
      </w:r>
      <w:r w:rsidRPr="008A531F">
        <w:rPr>
          <w:rFonts w:ascii="Open Sans" w:hAnsi="Open Sans" w:cs="Open Sans"/>
          <w:bCs/>
          <w:color w:val="000000"/>
          <w:lang w:eastAsia="pl-PL"/>
        </w:rPr>
        <w:t xml:space="preserve">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w:t>
      </w:r>
      <w:r w:rsidRPr="008A531F">
        <w:rPr>
          <w:rFonts w:ascii="Open Sans" w:hAnsi="Open Sans" w:cs="Open Sans"/>
          <w:bCs/>
          <w:color w:val="000000"/>
          <w:lang w:eastAsia="pl-PL"/>
        </w:rPr>
        <w:lastRenderedPageBreak/>
        <w:t>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miast średnich tracących funkcje społeczno-gospodarcze, obszarów zagrożonych trwałą marginalizacją</w:t>
      </w:r>
      <w:r w:rsidR="00AC0F7E" w:rsidRPr="008A531F">
        <w:rPr>
          <w:rFonts w:ascii="Open Sans" w:hAnsi="Open Sans" w:cs="Open Sans"/>
          <w:bCs/>
          <w:color w:val="000000"/>
          <w:lang w:eastAsia="pl-PL"/>
        </w:rPr>
        <w:t>.</w:t>
      </w:r>
    </w:p>
    <w:p w14:paraId="24601FA0" w14:textId="77777777" w:rsidR="008B7D2E" w:rsidRPr="008A531F" w:rsidRDefault="008B7D2E" w:rsidP="008A531F">
      <w:pPr>
        <w:pBdr>
          <w:top w:val="single" w:sz="4" w:space="1" w:color="auto"/>
          <w:left w:val="single" w:sz="4" w:space="4" w:color="auto"/>
          <w:bottom w:val="single" w:sz="4" w:space="0" w:color="auto"/>
          <w:right w:val="single" w:sz="4" w:space="4" w:color="auto"/>
        </w:pBdr>
        <w:shd w:val="clear" w:color="auto" w:fill="FFFFCC"/>
        <w:spacing w:after="0"/>
        <w:rPr>
          <w:rFonts w:ascii="Open Sans" w:hAnsi="Open Sans" w:cs="Open Sans"/>
          <w:bCs/>
          <w:color w:val="000000"/>
          <w:lang w:eastAsia="pl-PL"/>
        </w:rPr>
      </w:pPr>
    </w:p>
    <w:p w14:paraId="71BC9DAF" w14:textId="53573869" w:rsidR="002E494A" w:rsidRPr="008A531F" w:rsidRDefault="00464CCC" w:rsidP="008A531F">
      <w:pPr>
        <w:spacing w:before="240" w:after="12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.5. Projekt realizowany na obszarze strategicznej interwencji (OSI) wskazanym w Krajowej Strategii Rozwoju Regionalnego 2030 (KSRR): Polska Wschodnia/Śląsk</w:t>
      </w:r>
    </w:p>
    <w:p w14:paraId="6BFA30A4" w14:textId="741F7EE8"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pytanie (TAK/NIE)</w:t>
      </w:r>
      <w:r w:rsidR="00F811A4" w:rsidRPr="008A531F">
        <w:rPr>
          <w:rFonts w:ascii="Open Sans" w:hAnsi="Open Sans" w:cs="Open Sans"/>
          <w:bCs/>
          <w:color w:val="000000"/>
          <w:lang w:eastAsia="pl-PL"/>
        </w:rPr>
        <w:t xml:space="preserve"> i </w:t>
      </w:r>
      <w:r w:rsidR="003157FC" w:rsidRPr="008A531F">
        <w:rPr>
          <w:rFonts w:ascii="Open Sans" w:hAnsi="Open Sans" w:cs="Open Sans"/>
          <w:bCs/>
          <w:color w:val="000000"/>
          <w:lang w:eastAsia="pl-PL"/>
        </w:rPr>
        <w:t>uzasadnić odpowiedź</w:t>
      </w:r>
      <w:r w:rsidR="00F811A4" w:rsidRPr="008A531F">
        <w:rPr>
          <w:rFonts w:ascii="Open Sans" w:hAnsi="Open Sans" w:cs="Open Sans"/>
          <w:bCs/>
          <w:color w:val="000000"/>
          <w:lang w:eastAsia="pl-PL"/>
        </w:rPr>
        <w:t>.</w:t>
      </w:r>
    </w:p>
    <w:p w14:paraId="578BAC86" w14:textId="2AA9195D"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projekt jest realizowany na obszarze Polski Wschodniej/Śląska?</w:t>
      </w:r>
    </w:p>
    <w:p w14:paraId="343EC48D" w14:textId="102792C3" w:rsidR="004F5717" w:rsidRPr="008A531F" w:rsidRDefault="008B7D2E"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Aktualizacja delimitacji obszarów strategicznej interwencji jest dostępna pod adresem: https://www.gov.pl/web/fundusze-regiony/krajowa-strategia-rozwojuregionalnego</w:t>
      </w:r>
    </w:p>
    <w:p w14:paraId="67323775" w14:textId="118A1778" w:rsidR="00D31B11" w:rsidRPr="008A531F" w:rsidRDefault="00FC0019"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Intencją postanowień zawartych w dokumentach strategicznych było wspieranie procesów rozwojowych (inwestycji programu) </w:t>
      </w:r>
      <w:r w:rsidRPr="008A531F">
        <w:rPr>
          <w:rFonts w:ascii="Open Sans" w:hAnsi="Open Sans" w:cs="Open Sans"/>
          <w:b/>
          <w:bCs/>
          <w:color w:val="000000"/>
          <w:lang w:eastAsia="pl-PL"/>
        </w:rPr>
        <w:t>zaadresowanych, celowo i intencjonalnie, do obszarów znajdujących się w szczególnie trudnej sytuacji</w:t>
      </w:r>
      <w:r w:rsidRPr="008A531F">
        <w:rPr>
          <w:rFonts w:ascii="Open Sans" w:hAnsi="Open Sans" w:cs="Open Sans"/>
          <w:bCs/>
          <w:color w:val="000000"/>
          <w:lang w:eastAsia="pl-PL"/>
        </w:rPr>
        <w:t xml:space="preserve">, tj. </w:t>
      </w:r>
      <w:r w:rsidRPr="008A531F">
        <w:rPr>
          <w:rFonts w:ascii="Open Sans" w:hAnsi="Open Sans" w:cs="Open Sans"/>
          <w:b/>
          <w:bCs/>
          <w:color w:val="000000"/>
          <w:lang w:eastAsia="pl-PL"/>
        </w:rPr>
        <w:t>Polski Wschodniej oraz regionu Śląska</w:t>
      </w:r>
      <w:r w:rsidRPr="008A531F">
        <w:rPr>
          <w:rFonts w:ascii="Open Sans" w:hAnsi="Open Sans" w:cs="Open Sans"/>
          <w:bCs/>
          <w:color w:val="000000"/>
          <w:lang w:eastAsia="pl-PL"/>
        </w:rPr>
        <w:t>. Projekt spełnia przedmiotowe kryterium w sytuacji, gdy ukierunkowany jest a priori na interwencję w ww. obszarach. Nie będzie spełniał kryterium projekt, który takiego zamierzenia nie ma. Dotyczy to np. projektów ogólnopolskich lub ponadregionalnych, w których dobór terytoriów do wsparcia (np. miast, regionów) następuje wg jednakowych dla pozostałych jednostek terytorialnych reguł, bez zastosowania preferencji wobec OSI. Podsumowując, interwencji zaadresowanej do OSI (świadomie i w sposób celowy) nie należy utożsamiać z interwencją pokrywającą się terytorialnie z OSI, zazwyczaj w sposób oczywisty i z góry niezamierzony. Zatem w celu potwierdzenia spełnienia kryterium wnioskodawca winien uzupełnić informacje w zakresie konkretnych przykładów w jaki sposób realizacja projektu wpłynie na wspieranie procesów rozwojowych (inwestycji programu) zaadresowanych, celowo i intencjonalnie, do obszarów znajdujących się w szczególnie trudnej sytuacji, tj. Polski Wschodniej oraz regionu Śląska.</w:t>
      </w:r>
    </w:p>
    <w:p w14:paraId="497A17B8" w14:textId="22132EFE" w:rsidR="00FC0019" w:rsidRPr="008A531F" w:rsidRDefault="00FC0019"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Region Śląska pokrywa się z obszarem Województwa Śląskiego.</w:t>
      </w:r>
    </w:p>
    <w:p w14:paraId="12297515" w14:textId="3BD37340" w:rsidR="008B7D2E" w:rsidRPr="008A531F" w:rsidRDefault="00FC0019"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Polska Wschodnia to województwa: lubelskie, podkarpackie, podlaskie, świętokrzyskie, warmińsko-mazurskie oraz region mazowiecki.</w:t>
      </w:r>
    </w:p>
    <w:p w14:paraId="25FE3DA7" w14:textId="77777777" w:rsidR="00E706E2" w:rsidRDefault="00E706E2">
      <w:pPr>
        <w:spacing w:after="0" w:line="240" w:lineRule="auto"/>
        <w:rPr>
          <w:rFonts w:ascii="Open Sans" w:eastAsia="Times New Roman" w:hAnsi="Open Sans" w:cs="Open Sans"/>
          <w:b/>
          <w:bCs/>
          <w:kern w:val="32"/>
        </w:rPr>
      </w:pPr>
      <w:r>
        <w:rPr>
          <w:rFonts w:ascii="Open Sans" w:eastAsia="Times New Roman" w:hAnsi="Open Sans" w:cs="Open Sans"/>
          <w:b/>
          <w:bCs/>
          <w:kern w:val="32"/>
        </w:rPr>
        <w:br w:type="page"/>
      </w:r>
    </w:p>
    <w:p w14:paraId="5CCFB37D" w14:textId="39F9249C" w:rsidR="002E494A" w:rsidRPr="008A531F" w:rsidRDefault="00464CCC" w:rsidP="008A531F">
      <w:pPr>
        <w:spacing w:before="240" w:after="120"/>
        <w:rPr>
          <w:rFonts w:ascii="Open Sans" w:hAnsi="Open Sans" w:cs="Open Sans"/>
          <w:b/>
        </w:rPr>
      </w:pPr>
      <w:r w:rsidRPr="008A531F">
        <w:rPr>
          <w:rFonts w:ascii="Open Sans" w:eastAsia="Times New Roman" w:hAnsi="Open Sans" w:cs="Open Sans"/>
          <w:b/>
          <w:bCs/>
          <w:kern w:val="32"/>
        </w:rPr>
        <w:lastRenderedPageBreak/>
        <w:t>7</w:t>
      </w:r>
      <w:r w:rsidR="002E494A" w:rsidRPr="008A531F">
        <w:rPr>
          <w:rFonts w:ascii="Open Sans" w:eastAsia="Times New Roman" w:hAnsi="Open Sans" w:cs="Open Sans"/>
          <w:b/>
          <w:bCs/>
          <w:kern w:val="32"/>
        </w:rPr>
        <w:t>.6. Projekt wynika z zapisów strategii terytorialnej (ZIT lub IIT), bądź strategii rozwoju ponadlokalnego albo wynikający z dokumentów strategicznych i/lub planistycznych powstałych w ramach współpracy samorządów (w tym takich jak Centrum Wsparcia Doradczego, Partnerska Inicjatywa Miast, Program Rozwój Lokalny) lub komplementarny do ww. dokumentów</w:t>
      </w:r>
    </w:p>
    <w:p w14:paraId="2725A05F" w14:textId="268E1859"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pytania (TAK/NIE) i uzasadnić odpowied</w:t>
      </w:r>
      <w:r w:rsidR="00FC0019" w:rsidRPr="008A531F">
        <w:rPr>
          <w:rFonts w:ascii="Open Sans" w:hAnsi="Open Sans" w:cs="Open Sans"/>
          <w:bCs/>
          <w:color w:val="000000"/>
          <w:lang w:eastAsia="pl-PL"/>
        </w:rPr>
        <w:t>ź</w:t>
      </w:r>
      <w:r w:rsidRPr="008A531F">
        <w:rPr>
          <w:rFonts w:ascii="Open Sans" w:hAnsi="Open Sans" w:cs="Open Sans"/>
          <w:bCs/>
          <w:color w:val="000000"/>
          <w:lang w:eastAsia="pl-PL"/>
        </w:rPr>
        <w:t>:</w:t>
      </w:r>
    </w:p>
    <w:p w14:paraId="69862DCF" w14:textId="77777777"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1. Czy projekt wynika z zapisów strategii terytorialnej (ZIT lub IIT) bądź strategii rozwoju ponadlokalnego albo wynika z dokumentów strategicznych i/lub planistycznych powstałych w ramach współpracy samorządów (w tym takich jak Centrum Wsparcia Doradczego, Partnerska Inicjatywa Miast, Program Rozwój Lokalny) lub jest komplementarny do ww. dokumentów oraz którego beneficjentem jest przynajmniej jedna gmina zaliczana do OSI, jako miasto średnie tracące funkcje społeczno-gospodarcze lub obszar zagrożony trwałą marginalizacją oraz projekt jest realizowany w partnerstwie samorządów?</w:t>
      </w:r>
    </w:p>
    <w:p w14:paraId="5B983B1C" w14:textId="364E3AF1"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2. Czy projekt wynika z zapisów strategii terytorialnej (ZIT lub IIT), bądź strategii rozwoju ponadlokalnego albo wynika z dokumentów strategicznych i/lub planistycznych powstałych w ramach współpracy partnerskiej samorządów (w tym takich jak Centrum Wsparcia Doradczego, Partnerska Inicjatywa Miast, Program Rozwój Lokalny)?</w:t>
      </w:r>
    </w:p>
    <w:p w14:paraId="723804F7" w14:textId="77777777" w:rsidR="008B7D2E" w:rsidRPr="008A531F" w:rsidRDefault="008B7D2E"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p>
    <w:p w14:paraId="07DD73C6" w14:textId="4D43BCB4" w:rsidR="002E494A" w:rsidRPr="008A531F" w:rsidRDefault="00464CCC" w:rsidP="008A531F">
      <w:pPr>
        <w:spacing w:before="240" w:after="12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 xml:space="preserve">.7. Projekt jest finansowany również z innych źródeł finansowania niż fundusze UE </w:t>
      </w:r>
    </w:p>
    <w:p w14:paraId="55AF207C" w14:textId="77777777"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Należy odpowiedzieć na poniższe pytanie (TAK/NIE)</w:t>
      </w:r>
    </w:p>
    <w:p w14:paraId="6D65F55D" w14:textId="30E7BF5E" w:rsidR="0073155E"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Czy </w:t>
      </w:r>
      <w:r w:rsidR="0073155E" w:rsidRPr="008A531F">
        <w:rPr>
          <w:rFonts w:ascii="Open Sans" w:hAnsi="Open Sans" w:cs="Open Sans"/>
          <w:bCs/>
          <w:color w:val="000000"/>
          <w:lang w:eastAsia="pl-PL"/>
        </w:rPr>
        <w:t>projekt jest finansowany w zwiększonym wymiarze również z innych źródeł finansowania niż fundusze UE (w tym m.in. wkład własny wnioskodawcy lub inne źródła zewnętrzne), tj. % poziom dofinansowania UE w projekcie jest mniejszy o minimum 1 punkt procentowy od maksymalnego % poziomu dofinansowania UE możliwego do uzyskania dla danego projektu w odniesieniu do całości kosztów uznanych za kwalifikowalne?</w:t>
      </w:r>
    </w:p>
    <w:p w14:paraId="45A55490" w14:textId="77777777" w:rsidR="008B7D2E" w:rsidRPr="008A531F" w:rsidRDefault="008B7D2E"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p>
    <w:p w14:paraId="1391CF2C" w14:textId="3AAB1FFB" w:rsidR="002E494A" w:rsidRPr="008A531F" w:rsidRDefault="00464CCC" w:rsidP="008A531F">
      <w:pPr>
        <w:spacing w:before="240" w:after="120"/>
        <w:rPr>
          <w:rFonts w:ascii="Open Sans" w:eastAsia="Times New Roman" w:hAnsi="Open Sans" w:cs="Open Sans"/>
          <w:b/>
          <w:bCs/>
          <w:kern w:val="32"/>
        </w:rPr>
      </w:pPr>
      <w:r w:rsidRPr="008A531F">
        <w:rPr>
          <w:rFonts w:ascii="Open Sans" w:eastAsia="Times New Roman" w:hAnsi="Open Sans" w:cs="Open Sans"/>
          <w:b/>
          <w:bCs/>
          <w:kern w:val="32"/>
        </w:rPr>
        <w:t>7</w:t>
      </w:r>
      <w:r w:rsidR="002E494A" w:rsidRPr="008A531F">
        <w:rPr>
          <w:rFonts w:ascii="Open Sans" w:eastAsia="Times New Roman" w:hAnsi="Open Sans" w:cs="Open Sans"/>
          <w:b/>
          <w:bCs/>
          <w:kern w:val="32"/>
        </w:rPr>
        <w:t xml:space="preserve">.8. Projekt wpisuje się w realizację wartości Nowego Europejskiego </w:t>
      </w:r>
      <w:proofErr w:type="spellStart"/>
      <w:r w:rsidR="002E494A" w:rsidRPr="008A531F">
        <w:rPr>
          <w:rFonts w:ascii="Open Sans" w:eastAsia="Times New Roman" w:hAnsi="Open Sans" w:cs="Open Sans"/>
          <w:b/>
          <w:bCs/>
          <w:kern w:val="32"/>
        </w:rPr>
        <w:t>Bauhausu</w:t>
      </w:r>
      <w:proofErr w:type="spellEnd"/>
    </w:p>
    <w:p w14:paraId="5BC57B9D" w14:textId="36F94682"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Należy odpowiedzieć na poniższe pytania: (TAK/NIE) i </w:t>
      </w:r>
      <w:r w:rsidR="003157FC" w:rsidRPr="008A531F">
        <w:rPr>
          <w:rFonts w:ascii="Open Sans" w:hAnsi="Open Sans" w:cs="Open Sans"/>
          <w:bCs/>
          <w:color w:val="000000"/>
          <w:lang w:eastAsia="pl-PL"/>
        </w:rPr>
        <w:t>uzasadnić odpowiedź</w:t>
      </w:r>
      <w:r w:rsidRPr="008A531F">
        <w:rPr>
          <w:rFonts w:ascii="Open Sans" w:hAnsi="Open Sans" w:cs="Open Sans"/>
          <w:bCs/>
          <w:color w:val="000000"/>
          <w:lang w:eastAsia="pl-PL"/>
        </w:rPr>
        <w:t>:</w:t>
      </w:r>
    </w:p>
    <w:p w14:paraId="42240B74" w14:textId="77777777" w:rsidR="002E494A"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 xml:space="preserve">Czy projekt realizuje założenia NEB? </w:t>
      </w:r>
    </w:p>
    <w:p w14:paraId="3076C392" w14:textId="2E25A926" w:rsidR="007A718D" w:rsidRPr="008A531F" w:rsidRDefault="002E494A" w:rsidP="008A531F">
      <w:pPr>
        <w:pBdr>
          <w:top w:val="single" w:sz="4" w:space="1" w:color="auto"/>
          <w:left w:val="single" w:sz="4" w:space="4" w:color="auto"/>
          <w:bottom w:val="single" w:sz="4" w:space="1" w:color="auto"/>
          <w:right w:val="single" w:sz="4" w:space="4" w:color="auto"/>
        </w:pBdr>
        <w:shd w:val="clear" w:color="auto" w:fill="FFFFCC"/>
        <w:spacing w:after="0"/>
        <w:rPr>
          <w:rFonts w:ascii="Open Sans" w:hAnsi="Open Sans" w:cs="Open Sans"/>
          <w:bCs/>
          <w:color w:val="000000"/>
          <w:lang w:eastAsia="pl-PL"/>
        </w:rPr>
      </w:pPr>
      <w:r w:rsidRPr="008A531F">
        <w:rPr>
          <w:rFonts w:ascii="Open Sans" w:hAnsi="Open Sans" w:cs="Open Sans"/>
          <w:bCs/>
          <w:color w:val="000000"/>
          <w:lang w:eastAsia="pl-PL"/>
        </w:rPr>
        <w:t>Czy przy opracowywaniu projektu uwzględniono wymiary zrównoważonego rozwoju, dostępności i estetyki?</w:t>
      </w:r>
      <w:r w:rsidRPr="008A531F">
        <w:rPr>
          <w:rFonts w:ascii="Open Sans" w:hAnsi="Open Sans" w:cs="Open Sans"/>
          <w:bCs/>
          <w:color w:val="000000"/>
          <w:lang w:eastAsia="pl-PL"/>
        </w:rPr>
        <w:br/>
        <w:t xml:space="preserve">Podstawowe informacje dla wnioskodawców związane ze stosowaniem w projektach założeń Nowego Europejskiego </w:t>
      </w:r>
      <w:proofErr w:type="spellStart"/>
      <w:r w:rsidRPr="008A531F">
        <w:rPr>
          <w:rFonts w:ascii="Open Sans" w:hAnsi="Open Sans" w:cs="Open Sans"/>
          <w:bCs/>
          <w:color w:val="000000"/>
          <w:lang w:eastAsia="pl-PL"/>
        </w:rPr>
        <w:t>Bauhausu</w:t>
      </w:r>
      <w:proofErr w:type="spellEnd"/>
      <w:r w:rsidRPr="008A531F">
        <w:rPr>
          <w:rFonts w:ascii="Open Sans" w:hAnsi="Open Sans" w:cs="Open Sans"/>
          <w:bCs/>
          <w:color w:val="000000"/>
          <w:lang w:eastAsia="pl-PL"/>
        </w:rPr>
        <w:t xml:space="preserve"> zostały zawarte w Komunikacie Komisji do </w:t>
      </w:r>
      <w:r w:rsidRPr="008A531F">
        <w:rPr>
          <w:rFonts w:ascii="Open Sans" w:hAnsi="Open Sans" w:cs="Open Sans"/>
          <w:bCs/>
          <w:color w:val="000000"/>
          <w:lang w:eastAsia="pl-PL"/>
        </w:rPr>
        <w:lastRenderedPageBreak/>
        <w:t xml:space="preserve">Parlamentu Europejskiego, Rady, Europejskiego Komitetu Ekonomiczno-Społecznego i Komitetu Regionów: Nowy Europejski </w:t>
      </w:r>
      <w:proofErr w:type="spellStart"/>
      <w:r w:rsidRPr="008A531F">
        <w:rPr>
          <w:rFonts w:ascii="Open Sans" w:hAnsi="Open Sans" w:cs="Open Sans"/>
          <w:bCs/>
          <w:color w:val="000000"/>
          <w:lang w:eastAsia="pl-PL"/>
        </w:rPr>
        <w:t>Bauhaus</w:t>
      </w:r>
      <w:proofErr w:type="spellEnd"/>
      <w:r w:rsidRPr="008A531F">
        <w:rPr>
          <w:rFonts w:ascii="Open Sans" w:hAnsi="Open Sans" w:cs="Open Sans"/>
          <w:bCs/>
          <w:color w:val="000000"/>
          <w:lang w:eastAsia="pl-PL"/>
        </w:rPr>
        <w:t xml:space="preserve">: piękno, </w:t>
      </w:r>
      <w:proofErr w:type="spellStart"/>
      <w:r w:rsidRPr="008A531F">
        <w:rPr>
          <w:rFonts w:ascii="Open Sans" w:hAnsi="Open Sans" w:cs="Open Sans"/>
          <w:bCs/>
          <w:color w:val="000000"/>
          <w:lang w:eastAsia="pl-PL"/>
        </w:rPr>
        <w:t>zrównoważoność</w:t>
      </w:r>
      <w:proofErr w:type="spellEnd"/>
      <w:r w:rsidRPr="008A531F">
        <w:rPr>
          <w:rFonts w:ascii="Open Sans" w:hAnsi="Open Sans" w:cs="Open Sans"/>
          <w:bCs/>
          <w:color w:val="000000"/>
          <w:lang w:eastAsia="pl-PL"/>
        </w:rPr>
        <w:t xml:space="preserve">, wspólnota. com(2021) 573 </w:t>
      </w:r>
      <w:proofErr w:type="spellStart"/>
      <w:r w:rsidRPr="008A531F">
        <w:rPr>
          <w:rFonts w:ascii="Open Sans" w:hAnsi="Open Sans" w:cs="Open Sans"/>
          <w:bCs/>
          <w:color w:val="000000"/>
          <w:lang w:eastAsia="pl-PL"/>
        </w:rPr>
        <w:t>final</w:t>
      </w:r>
      <w:proofErr w:type="spellEnd"/>
      <w:r w:rsidRPr="008A531F">
        <w:rPr>
          <w:rFonts w:ascii="Open Sans" w:hAnsi="Open Sans" w:cs="Open Sans"/>
          <w:bCs/>
          <w:color w:val="000000"/>
          <w:lang w:eastAsia="pl-PL"/>
        </w:rPr>
        <w:t>.</w:t>
      </w:r>
    </w:p>
    <w:p w14:paraId="09275D14" w14:textId="66E2ED73" w:rsidR="009D23E0" w:rsidRPr="008A531F" w:rsidRDefault="005838D5" w:rsidP="008A531F">
      <w:pPr>
        <w:spacing w:before="1560" w:after="120"/>
        <w:ind w:left="5664"/>
        <w:rPr>
          <w:rFonts w:ascii="Open Sans" w:hAnsi="Open Sans" w:cs="Open Sans"/>
        </w:rPr>
      </w:pPr>
      <w:r w:rsidRPr="008A531F">
        <w:rPr>
          <w:rFonts w:ascii="Open Sans" w:hAnsi="Open Sans" w:cs="Open Sans"/>
        </w:rPr>
        <w:t>podpisano elektronicznie</w:t>
      </w:r>
    </w:p>
    <w:sectPr w:rsidR="009D23E0" w:rsidRPr="008A531F" w:rsidSect="00431C8A">
      <w:headerReference w:type="default" r:id="rId9"/>
      <w:footerReference w:type="default" r:id="rId10"/>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25A167B" w14:textId="77777777" w:rsidR="00CD747C" w:rsidRDefault="00CD747C" w:rsidP="00F82140">
      <w:pPr>
        <w:spacing w:after="0" w:line="240" w:lineRule="auto"/>
      </w:pPr>
      <w:r>
        <w:separator/>
      </w:r>
    </w:p>
  </w:endnote>
  <w:endnote w:type="continuationSeparator" w:id="0">
    <w:p w14:paraId="325A8F7F" w14:textId="77777777" w:rsidR="00CD747C" w:rsidRDefault="00CD747C" w:rsidP="00F821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Open Sans">
    <w:altName w:val="Times New Roman"/>
    <w:panose1 w:val="020B0806030504020204"/>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2D2366" w14:textId="77777777" w:rsidR="00A55DF0" w:rsidRPr="00894D7F" w:rsidRDefault="00A55DF0" w:rsidP="00894D7F">
    <w:pPr>
      <w:pStyle w:val="Stopka"/>
      <w:pBdr>
        <w:top w:val="single" w:sz="4" w:space="1" w:color="auto"/>
      </w:pBdr>
      <w:spacing w:after="0"/>
      <w:jc w:val="center"/>
      <w:rPr>
        <w:sz w:val="14"/>
        <w:szCs w:val="14"/>
      </w:rPr>
    </w:pPr>
  </w:p>
  <w:p w14:paraId="7790B35A" w14:textId="4FE79D04" w:rsidR="00F82140" w:rsidRPr="009A4161" w:rsidRDefault="00A55DF0" w:rsidP="00894D7F">
    <w:pPr>
      <w:pStyle w:val="Stopka"/>
      <w:jc w:val="center"/>
      <w:rPr>
        <w:sz w:val="20"/>
        <w:szCs w:val="20"/>
      </w:rPr>
    </w:pPr>
    <w:r w:rsidRPr="009A4161">
      <w:rPr>
        <w:sz w:val="20"/>
        <w:szCs w:val="20"/>
      </w:rPr>
      <w:t xml:space="preserve">Strona </w:t>
    </w:r>
    <w:r w:rsidRPr="009A4161">
      <w:rPr>
        <w:b/>
        <w:bCs/>
        <w:sz w:val="20"/>
        <w:szCs w:val="20"/>
      </w:rPr>
      <w:fldChar w:fldCharType="begin"/>
    </w:r>
    <w:r w:rsidRPr="009A4161">
      <w:rPr>
        <w:b/>
        <w:bCs/>
        <w:sz w:val="20"/>
        <w:szCs w:val="20"/>
      </w:rPr>
      <w:instrText>PAGE  \* Arabic  \* MERGEFORMAT</w:instrText>
    </w:r>
    <w:r w:rsidRPr="009A4161">
      <w:rPr>
        <w:b/>
        <w:bCs/>
        <w:sz w:val="20"/>
        <w:szCs w:val="20"/>
      </w:rPr>
      <w:fldChar w:fldCharType="separate"/>
    </w:r>
    <w:r w:rsidR="00403573">
      <w:rPr>
        <w:b/>
        <w:bCs/>
        <w:noProof/>
        <w:sz w:val="20"/>
        <w:szCs w:val="20"/>
      </w:rPr>
      <w:t>3</w:t>
    </w:r>
    <w:r w:rsidRPr="009A4161">
      <w:rPr>
        <w:b/>
        <w:bCs/>
        <w:sz w:val="20"/>
        <w:szCs w:val="20"/>
      </w:rPr>
      <w:fldChar w:fldCharType="end"/>
    </w:r>
    <w:r w:rsidRPr="009A4161">
      <w:rPr>
        <w:sz w:val="20"/>
        <w:szCs w:val="20"/>
      </w:rPr>
      <w:t xml:space="preserve"> z </w:t>
    </w:r>
    <w:r w:rsidRPr="009A4161">
      <w:rPr>
        <w:b/>
        <w:bCs/>
        <w:sz w:val="20"/>
        <w:szCs w:val="20"/>
      </w:rPr>
      <w:fldChar w:fldCharType="begin"/>
    </w:r>
    <w:r w:rsidRPr="009A4161">
      <w:rPr>
        <w:b/>
        <w:bCs/>
        <w:sz w:val="20"/>
        <w:szCs w:val="20"/>
      </w:rPr>
      <w:instrText>NUMPAGES  \* Arabic  \* MERGEFORMAT</w:instrText>
    </w:r>
    <w:r w:rsidRPr="009A4161">
      <w:rPr>
        <w:b/>
        <w:bCs/>
        <w:sz w:val="20"/>
        <w:szCs w:val="20"/>
      </w:rPr>
      <w:fldChar w:fldCharType="separate"/>
    </w:r>
    <w:r w:rsidR="00403573">
      <w:rPr>
        <w:b/>
        <w:bCs/>
        <w:noProof/>
        <w:sz w:val="20"/>
        <w:szCs w:val="20"/>
      </w:rPr>
      <w:t>8</w:t>
    </w:r>
    <w:r w:rsidRPr="009A4161">
      <w:rPr>
        <w:b/>
        <w:bCs/>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9790D0" w14:textId="77777777" w:rsidR="00CD747C" w:rsidRDefault="00CD747C" w:rsidP="00F82140">
      <w:pPr>
        <w:spacing w:after="0" w:line="240" w:lineRule="auto"/>
      </w:pPr>
      <w:r>
        <w:separator/>
      </w:r>
    </w:p>
  </w:footnote>
  <w:footnote w:type="continuationSeparator" w:id="0">
    <w:p w14:paraId="57D2117A" w14:textId="77777777" w:rsidR="00CD747C" w:rsidRDefault="00CD747C" w:rsidP="00F8214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3F9602" w14:textId="77777777" w:rsidR="00103E65" w:rsidRDefault="005E50A1">
    <w:pPr>
      <w:pStyle w:val="Nagwek"/>
    </w:pPr>
    <w:r>
      <w:rPr>
        <w:noProof/>
        <w:lang w:eastAsia="pl-PL"/>
      </w:rPr>
      <w:drawing>
        <wp:inline distT="0" distB="0" distL="0" distR="0" wp14:anchorId="59B3BE1F" wp14:editId="270540C3">
          <wp:extent cx="5759450" cy="572770"/>
          <wp:effectExtent l="0" t="0" r="0" b="0"/>
          <wp:docPr id="4" name="Obraz 4"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27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DA3621"/>
    <w:multiLevelType w:val="hybridMultilevel"/>
    <w:tmpl w:val="996678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231F1B6D"/>
    <w:multiLevelType w:val="hybridMultilevel"/>
    <w:tmpl w:val="B0F4F3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329B244C"/>
    <w:multiLevelType w:val="hybridMultilevel"/>
    <w:tmpl w:val="6B0AC7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3B62630C"/>
    <w:multiLevelType w:val="hybridMultilevel"/>
    <w:tmpl w:val="F636F58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574C3881"/>
    <w:multiLevelType w:val="hybridMultilevel"/>
    <w:tmpl w:val="DAB28580"/>
    <w:lvl w:ilvl="0" w:tplc="DA0EC6D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8591EB9"/>
    <w:multiLevelType w:val="hybridMultilevel"/>
    <w:tmpl w:val="47DA0360"/>
    <w:lvl w:ilvl="0" w:tplc="E33E45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5C543EB7"/>
    <w:multiLevelType w:val="hybridMultilevel"/>
    <w:tmpl w:val="5CA229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ECC114C"/>
    <w:multiLevelType w:val="hybridMultilevel"/>
    <w:tmpl w:val="CBAC33E2"/>
    <w:lvl w:ilvl="0" w:tplc="D5247D56">
      <w:start w:val="1"/>
      <w:numFmt w:val="upperLetter"/>
      <w:lvlText w:val="%1)"/>
      <w:lvlJc w:val="left"/>
      <w:pPr>
        <w:ind w:left="720" w:hanging="360"/>
      </w:pPr>
      <w:rPr>
        <w:rFonts w:hint="default"/>
        <w:sz w:val="20"/>
        <w:szCs w:val="20"/>
      </w:rPr>
    </w:lvl>
    <w:lvl w:ilvl="1" w:tplc="FD1A98A8">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63BF6984"/>
    <w:multiLevelType w:val="hybridMultilevel"/>
    <w:tmpl w:val="87BE0930"/>
    <w:lvl w:ilvl="0" w:tplc="0DD032EA">
      <w:start w:val="1"/>
      <w:numFmt w:val="bullet"/>
      <w:lvlText w:val="-"/>
      <w:lvlJc w:val="left"/>
      <w:pPr>
        <w:ind w:left="3762" w:hanging="360"/>
      </w:pPr>
      <w:rPr>
        <w:rFonts w:ascii="Calibri" w:hAnsi="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64EF62B0"/>
    <w:multiLevelType w:val="hybridMultilevel"/>
    <w:tmpl w:val="14869724"/>
    <w:lvl w:ilvl="0" w:tplc="9102A122">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76A317B0"/>
    <w:multiLevelType w:val="hybridMultilevel"/>
    <w:tmpl w:val="DB10787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83066102">
    <w:abstractNumId w:val="0"/>
  </w:num>
  <w:num w:numId="2" w16cid:durableId="1981301344">
    <w:abstractNumId w:val="6"/>
  </w:num>
  <w:num w:numId="3" w16cid:durableId="1200776247">
    <w:abstractNumId w:val="7"/>
  </w:num>
  <w:num w:numId="4" w16cid:durableId="402534142">
    <w:abstractNumId w:val="10"/>
  </w:num>
  <w:num w:numId="5" w16cid:durableId="1794127183">
    <w:abstractNumId w:val="9"/>
  </w:num>
  <w:num w:numId="6" w16cid:durableId="1133526162">
    <w:abstractNumId w:val="5"/>
  </w:num>
  <w:num w:numId="7" w16cid:durableId="1800805255">
    <w:abstractNumId w:val="8"/>
  </w:num>
  <w:num w:numId="8" w16cid:durableId="1845129748">
    <w:abstractNumId w:val="2"/>
  </w:num>
  <w:num w:numId="9" w16cid:durableId="1082948481">
    <w:abstractNumId w:val="1"/>
  </w:num>
  <w:num w:numId="10" w16cid:durableId="410011722">
    <w:abstractNumId w:val="3"/>
  </w:num>
  <w:num w:numId="11" w16cid:durableId="192009224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808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7CF"/>
    <w:rsid w:val="00011F5F"/>
    <w:rsid w:val="00017D0B"/>
    <w:rsid w:val="00017DCA"/>
    <w:rsid w:val="0002292C"/>
    <w:rsid w:val="0002473B"/>
    <w:rsid w:val="00046B4D"/>
    <w:rsid w:val="0005013C"/>
    <w:rsid w:val="000501A9"/>
    <w:rsid w:val="00054617"/>
    <w:rsid w:val="00055EE7"/>
    <w:rsid w:val="000742C7"/>
    <w:rsid w:val="00080400"/>
    <w:rsid w:val="00095F97"/>
    <w:rsid w:val="00097D17"/>
    <w:rsid w:val="000C0B8A"/>
    <w:rsid w:val="000D01DA"/>
    <w:rsid w:val="000D3B7A"/>
    <w:rsid w:val="000D4BD7"/>
    <w:rsid w:val="000E512E"/>
    <w:rsid w:val="000E7883"/>
    <w:rsid w:val="000F0A59"/>
    <w:rsid w:val="000F3720"/>
    <w:rsid w:val="000F479C"/>
    <w:rsid w:val="000F6579"/>
    <w:rsid w:val="001011A3"/>
    <w:rsid w:val="00103E65"/>
    <w:rsid w:val="00130F43"/>
    <w:rsid w:val="00143BEE"/>
    <w:rsid w:val="00143F8F"/>
    <w:rsid w:val="00156B3A"/>
    <w:rsid w:val="0016246A"/>
    <w:rsid w:val="001654E7"/>
    <w:rsid w:val="0017611A"/>
    <w:rsid w:val="001843DC"/>
    <w:rsid w:val="00193BA2"/>
    <w:rsid w:val="0019556E"/>
    <w:rsid w:val="001A76AB"/>
    <w:rsid w:val="001B3417"/>
    <w:rsid w:val="001B7C10"/>
    <w:rsid w:val="001C565C"/>
    <w:rsid w:val="001C7601"/>
    <w:rsid w:val="001E51BC"/>
    <w:rsid w:val="001E7B00"/>
    <w:rsid w:val="00211BEE"/>
    <w:rsid w:val="00226E9F"/>
    <w:rsid w:val="00227609"/>
    <w:rsid w:val="00233E36"/>
    <w:rsid w:val="00235B1B"/>
    <w:rsid w:val="0024288B"/>
    <w:rsid w:val="00251E91"/>
    <w:rsid w:val="00255A14"/>
    <w:rsid w:val="00271891"/>
    <w:rsid w:val="00272470"/>
    <w:rsid w:val="002755FA"/>
    <w:rsid w:val="00280654"/>
    <w:rsid w:val="00285F81"/>
    <w:rsid w:val="00291BE8"/>
    <w:rsid w:val="0029417C"/>
    <w:rsid w:val="002962E7"/>
    <w:rsid w:val="002A43D5"/>
    <w:rsid w:val="002A4B92"/>
    <w:rsid w:val="002B187B"/>
    <w:rsid w:val="002C1498"/>
    <w:rsid w:val="002C738E"/>
    <w:rsid w:val="002D4A86"/>
    <w:rsid w:val="002D4EDD"/>
    <w:rsid w:val="002D7205"/>
    <w:rsid w:val="002D79F5"/>
    <w:rsid w:val="002E494A"/>
    <w:rsid w:val="002E6801"/>
    <w:rsid w:val="002F21CA"/>
    <w:rsid w:val="002F3373"/>
    <w:rsid w:val="0030274D"/>
    <w:rsid w:val="00302A1E"/>
    <w:rsid w:val="00305FA3"/>
    <w:rsid w:val="00306E36"/>
    <w:rsid w:val="003103CA"/>
    <w:rsid w:val="0031194C"/>
    <w:rsid w:val="003149FC"/>
    <w:rsid w:val="003157FC"/>
    <w:rsid w:val="00315D65"/>
    <w:rsid w:val="00317D64"/>
    <w:rsid w:val="003240AA"/>
    <w:rsid w:val="003369F4"/>
    <w:rsid w:val="00342158"/>
    <w:rsid w:val="003447CE"/>
    <w:rsid w:val="00346331"/>
    <w:rsid w:val="00347AD7"/>
    <w:rsid w:val="0035715F"/>
    <w:rsid w:val="00362254"/>
    <w:rsid w:val="00375AA9"/>
    <w:rsid w:val="00384B7F"/>
    <w:rsid w:val="003905B0"/>
    <w:rsid w:val="00391B6B"/>
    <w:rsid w:val="003A6E04"/>
    <w:rsid w:val="003B2345"/>
    <w:rsid w:val="003B69C6"/>
    <w:rsid w:val="003B79C9"/>
    <w:rsid w:val="003C351D"/>
    <w:rsid w:val="003C7ADD"/>
    <w:rsid w:val="003D7341"/>
    <w:rsid w:val="003F3124"/>
    <w:rsid w:val="004023DA"/>
    <w:rsid w:val="00403573"/>
    <w:rsid w:val="00407B82"/>
    <w:rsid w:val="00410ACA"/>
    <w:rsid w:val="004131A2"/>
    <w:rsid w:val="004174A6"/>
    <w:rsid w:val="0042631B"/>
    <w:rsid w:val="0043167F"/>
    <w:rsid w:val="00431C8A"/>
    <w:rsid w:val="0043794F"/>
    <w:rsid w:val="00440412"/>
    <w:rsid w:val="004627D4"/>
    <w:rsid w:val="00464CCC"/>
    <w:rsid w:val="0046708E"/>
    <w:rsid w:val="0046722B"/>
    <w:rsid w:val="00470654"/>
    <w:rsid w:val="0047511C"/>
    <w:rsid w:val="004766A0"/>
    <w:rsid w:val="00482778"/>
    <w:rsid w:val="00485B50"/>
    <w:rsid w:val="00494D60"/>
    <w:rsid w:val="004A72B7"/>
    <w:rsid w:val="004B02B4"/>
    <w:rsid w:val="004B38C6"/>
    <w:rsid w:val="004C1BA3"/>
    <w:rsid w:val="004D2580"/>
    <w:rsid w:val="004D509F"/>
    <w:rsid w:val="004D554D"/>
    <w:rsid w:val="004E4960"/>
    <w:rsid w:val="004F339D"/>
    <w:rsid w:val="004F5717"/>
    <w:rsid w:val="004F5AA3"/>
    <w:rsid w:val="004F6379"/>
    <w:rsid w:val="00507E78"/>
    <w:rsid w:val="00517E9C"/>
    <w:rsid w:val="00525DF3"/>
    <w:rsid w:val="00525FE6"/>
    <w:rsid w:val="00531584"/>
    <w:rsid w:val="00535D97"/>
    <w:rsid w:val="0054142F"/>
    <w:rsid w:val="005438D2"/>
    <w:rsid w:val="00547E66"/>
    <w:rsid w:val="0055278D"/>
    <w:rsid w:val="005720BE"/>
    <w:rsid w:val="005838D5"/>
    <w:rsid w:val="005918AE"/>
    <w:rsid w:val="00591E98"/>
    <w:rsid w:val="00593F61"/>
    <w:rsid w:val="00595FAD"/>
    <w:rsid w:val="00596032"/>
    <w:rsid w:val="005A0D2A"/>
    <w:rsid w:val="005A2FF4"/>
    <w:rsid w:val="005A3D61"/>
    <w:rsid w:val="005A6700"/>
    <w:rsid w:val="005B175D"/>
    <w:rsid w:val="005B3D24"/>
    <w:rsid w:val="005D51C1"/>
    <w:rsid w:val="005E4123"/>
    <w:rsid w:val="005E50A1"/>
    <w:rsid w:val="005E771B"/>
    <w:rsid w:val="005F3F46"/>
    <w:rsid w:val="005F4002"/>
    <w:rsid w:val="00602241"/>
    <w:rsid w:val="00605B01"/>
    <w:rsid w:val="0060778B"/>
    <w:rsid w:val="00613584"/>
    <w:rsid w:val="00617139"/>
    <w:rsid w:val="00624674"/>
    <w:rsid w:val="006268BB"/>
    <w:rsid w:val="006302C6"/>
    <w:rsid w:val="00630755"/>
    <w:rsid w:val="00636F4B"/>
    <w:rsid w:val="00643D8E"/>
    <w:rsid w:val="00643DC3"/>
    <w:rsid w:val="0064763E"/>
    <w:rsid w:val="00663BE7"/>
    <w:rsid w:val="0069145E"/>
    <w:rsid w:val="006A2C64"/>
    <w:rsid w:val="006A506B"/>
    <w:rsid w:val="006B0965"/>
    <w:rsid w:val="006B7C26"/>
    <w:rsid w:val="006C2304"/>
    <w:rsid w:val="006C7048"/>
    <w:rsid w:val="006C7E77"/>
    <w:rsid w:val="006D691B"/>
    <w:rsid w:val="006F3641"/>
    <w:rsid w:val="006F79AB"/>
    <w:rsid w:val="007149DA"/>
    <w:rsid w:val="00724972"/>
    <w:rsid w:val="00727A1C"/>
    <w:rsid w:val="0073155E"/>
    <w:rsid w:val="007407AD"/>
    <w:rsid w:val="00741F31"/>
    <w:rsid w:val="00743646"/>
    <w:rsid w:val="00745C5A"/>
    <w:rsid w:val="00751488"/>
    <w:rsid w:val="007617D4"/>
    <w:rsid w:val="0076678C"/>
    <w:rsid w:val="007701F7"/>
    <w:rsid w:val="00770B99"/>
    <w:rsid w:val="007804EF"/>
    <w:rsid w:val="00797BEB"/>
    <w:rsid w:val="007A718D"/>
    <w:rsid w:val="007C1066"/>
    <w:rsid w:val="007E4308"/>
    <w:rsid w:val="007E749F"/>
    <w:rsid w:val="007F612F"/>
    <w:rsid w:val="007F6DCC"/>
    <w:rsid w:val="008072F2"/>
    <w:rsid w:val="00830070"/>
    <w:rsid w:val="008311FF"/>
    <w:rsid w:val="0083515B"/>
    <w:rsid w:val="00837075"/>
    <w:rsid w:val="008412A4"/>
    <w:rsid w:val="00860F85"/>
    <w:rsid w:val="008668D0"/>
    <w:rsid w:val="00874AD2"/>
    <w:rsid w:val="0088669A"/>
    <w:rsid w:val="00894D7F"/>
    <w:rsid w:val="00895453"/>
    <w:rsid w:val="00895DD7"/>
    <w:rsid w:val="008963BF"/>
    <w:rsid w:val="008A0BCC"/>
    <w:rsid w:val="008A0BD6"/>
    <w:rsid w:val="008A531F"/>
    <w:rsid w:val="008A560B"/>
    <w:rsid w:val="008B0541"/>
    <w:rsid w:val="008B7D2E"/>
    <w:rsid w:val="008C19A6"/>
    <w:rsid w:val="008C6412"/>
    <w:rsid w:val="008C6D75"/>
    <w:rsid w:val="008F2AB7"/>
    <w:rsid w:val="00916A69"/>
    <w:rsid w:val="00937F3C"/>
    <w:rsid w:val="009470D8"/>
    <w:rsid w:val="009554D7"/>
    <w:rsid w:val="00955B6D"/>
    <w:rsid w:val="00955EB2"/>
    <w:rsid w:val="0096260E"/>
    <w:rsid w:val="00975223"/>
    <w:rsid w:val="00976EBB"/>
    <w:rsid w:val="00980DD7"/>
    <w:rsid w:val="00984F0D"/>
    <w:rsid w:val="009857E5"/>
    <w:rsid w:val="009A4161"/>
    <w:rsid w:val="009A759D"/>
    <w:rsid w:val="009B02A6"/>
    <w:rsid w:val="009D1C7A"/>
    <w:rsid w:val="009D23E0"/>
    <w:rsid w:val="009D649A"/>
    <w:rsid w:val="009E796E"/>
    <w:rsid w:val="009E7A75"/>
    <w:rsid w:val="009F1432"/>
    <w:rsid w:val="00A042E1"/>
    <w:rsid w:val="00A147DC"/>
    <w:rsid w:val="00A14DA3"/>
    <w:rsid w:val="00A16150"/>
    <w:rsid w:val="00A16F96"/>
    <w:rsid w:val="00A22493"/>
    <w:rsid w:val="00A239CC"/>
    <w:rsid w:val="00A35B11"/>
    <w:rsid w:val="00A40895"/>
    <w:rsid w:val="00A51AD1"/>
    <w:rsid w:val="00A55DF0"/>
    <w:rsid w:val="00A80CC5"/>
    <w:rsid w:val="00A84A2A"/>
    <w:rsid w:val="00A92EAD"/>
    <w:rsid w:val="00A96B72"/>
    <w:rsid w:val="00A9782C"/>
    <w:rsid w:val="00AA3EF6"/>
    <w:rsid w:val="00AA4905"/>
    <w:rsid w:val="00AB1644"/>
    <w:rsid w:val="00AB2797"/>
    <w:rsid w:val="00AB5E70"/>
    <w:rsid w:val="00AC0406"/>
    <w:rsid w:val="00AC0F7E"/>
    <w:rsid w:val="00AC1592"/>
    <w:rsid w:val="00AD37B8"/>
    <w:rsid w:val="00AE3811"/>
    <w:rsid w:val="00AE3D8F"/>
    <w:rsid w:val="00B0015D"/>
    <w:rsid w:val="00B15753"/>
    <w:rsid w:val="00B16A98"/>
    <w:rsid w:val="00B22A90"/>
    <w:rsid w:val="00B23E2E"/>
    <w:rsid w:val="00B2527D"/>
    <w:rsid w:val="00B34181"/>
    <w:rsid w:val="00B55589"/>
    <w:rsid w:val="00B82C09"/>
    <w:rsid w:val="00B83F88"/>
    <w:rsid w:val="00B94836"/>
    <w:rsid w:val="00BA6068"/>
    <w:rsid w:val="00BA7B11"/>
    <w:rsid w:val="00BB3636"/>
    <w:rsid w:val="00BB4E68"/>
    <w:rsid w:val="00BC7CD0"/>
    <w:rsid w:val="00BD25BF"/>
    <w:rsid w:val="00BE196C"/>
    <w:rsid w:val="00BE1BE2"/>
    <w:rsid w:val="00BE4C22"/>
    <w:rsid w:val="00BF1301"/>
    <w:rsid w:val="00BF5153"/>
    <w:rsid w:val="00C05F43"/>
    <w:rsid w:val="00C10F69"/>
    <w:rsid w:val="00C1324D"/>
    <w:rsid w:val="00C20792"/>
    <w:rsid w:val="00C20B3C"/>
    <w:rsid w:val="00C232C9"/>
    <w:rsid w:val="00C3094D"/>
    <w:rsid w:val="00C326BA"/>
    <w:rsid w:val="00C32E6A"/>
    <w:rsid w:val="00C402D0"/>
    <w:rsid w:val="00C44CCF"/>
    <w:rsid w:val="00C50EF6"/>
    <w:rsid w:val="00C5208B"/>
    <w:rsid w:val="00C7002D"/>
    <w:rsid w:val="00C707CD"/>
    <w:rsid w:val="00C70CD8"/>
    <w:rsid w:val="00C72CBB"/>
    <w:rsid w:val="00C945CC"/>
    <w:rsid w:val="00C95EE3"/>
    <w:rsid w:val="00C97617"/>
    <w:rsid w:val="00CA20FC"/>
    <w:rsid w:val="00CA6B87"/>
    <w:rsid w:val="00CB7637"/>
    <w:rsid w:val="00CC0FAD"/>
    <w:rsid w:val="00CC11E6"/>
    <w:rsid w:val="00CC6D30"/>
    <w:rsid w:val="00CD623A"/>
    <w:rsid w:val="00CD747C"/>
    <w:rsid w:val="00CE5C00"/>
    <w:rsid w:val="00CF7632"/>
    <w:rsid w:val="00D01758"/>
    <w:rsid w:val="00D10BD8"/>
    <w:rsid w:val="00D11EE9"/>
    <w:rsid w:val="00D17488"/>
    <w:rsid w:val="00D2732E"/>
    <w:rsid w:val="00D31B11"/>
    <w:rsid w:val="00D34C44"/>
    <w:rsid w:val="00D41069"/>
    <w:rsid w:val="00D53A26"/>
    <w:rsid w:val="00D54056"/>
    <w:rsid w:val="00D5790F"/>
    <w:rsid w:val="00D60ABE"/>
    <w:rsid w:val="00D62D08"/>
    <w:rsid w:val="00D67433"/>
    <w:rsid w:val="00D70D82"/>
    <w:rsid w:val="00D713BA"/>
    <w:rsid w:val="00D73E8B"/>
    <w:rsid w:val="00D7798A"/>
    <w:rsid w:val="00D8330A"/>
    <w:rsid w:val="00D8483B"/>
    <w:rsid w:val="00DA0A82"/>
    <w:rsid w:val="00DA0C4A"/>
    <w:rsid w:val="00DB0EAB"/>
    <w:rsid w:val="00DC339D"/>
    <w:rsid w:val="00DC390B"/>
    <w:rsid w:val="00DC6011"/>
    <w:rsid w:val="00DD2241"/>
    <w:rsid w:val="00DD2DB1"/>
    <w:rsid w:val="00DF1E0B"/>
    <w:rsid w:val="00DF4C2F"/>
    <w:rsid w:val="00E146FF"/>
    <w:rsid w:val="00E23873"/>
    <w:rsid w:val="00E245D6"/>
    <w:rsid w:val="00E3016A"/>
    <w:rsid w:val="00E33B28"/>
    <w:rsid w:val="00E40E2D"/>
    <w:rsid w:val="00E4598B"/>
    <w:rsid w:val="00E47DED"/>
    <w:rsid w:val="00E51153"/>
    <w:rsid w:val="00E51253"/>
    <w:rsid w:val="00E52F70"/>
    <w:rsid w:val="00E64A4A"/>
    <w:rsid w:val="00E672E6"/>
    <w:rsid w:val="00E67412"/>
    <w:rsid w:val="00E706E2"/>
    <w:rsid w:val="00E7416F"/>
    <w:rsid w:val="00E80305"/>
    <w:rsid w:val="00E81F0B"/>
    <w:rsid w:val="00EA2368"/>
    <w:rsid w:val="00EA3D96"/>
    <w:rsid w:val="00EB37D2"/>
    <w:rsid w:val="00EB582D"/>
    <w:rsid w:val="00EC144E"/>
    <w:rsid w:val="00EC53B1"/>
    <w:rsid w:val="00EC6ABC"/>
    <w:rsid w:val="00ED2310"/>
    <w:rsid w:val="00EE07C7"/>
    <w:rsid w:val="00EF1979"/>
    <w:rsid w:val="00EF672E"/>
    <w:rsid w:val="00F16B20"/>
    <w:rsid w:val="00F17EA7"/>
    <w:rsid w:val="00F5125F"/>
    <w:rsid w:val="00F51AE0"/>
    <w:rsid w:val="00F54A4F"/>
    <w:rsid w:val="00F5651C"/>
    <w:rsid w:val="00F634AA"/>
    <w:rsid w:val="00F659E4"/>
    <w:rsid w:val="00F67196"/>
    <w:rsid w:val="00F67FB7"/>
    <w:rsid w:val="00F75977"/>
    <w:rsid w:val="00F76209"/>
    <w:rsid w:val="00F811A4"/>
    <w:rsid w:val="00F82140"/>
    <w:rsid w:val="00F837CC"/>
    <w:rsid w:val="00F860C3"/>
    <w:rsid w:val="00F8619D"/>
    <w:rsid w:val="00F903CA"/>
    <w:rsid w:val="00F931E8"/>
    <w:rsid w:val="00F93299"/>
    <w:rsid w:val="00F9358E"/>
    <w:rsid w:val="00FB121E"/>
    <w:rsid w:val="00FB2E1E"/>
    <w:rsid w:val="00FB3AAA"/>
    <w:rsid w:val="00FB5C61"/>
    <w:rsid w:val="00FC0019"/>
    <w:rsid w:val="00FC2889"/>
    <w:rsid w:val="00FD4CE0"/>
    <w:rsid w:val="00FD630B"/>
    <w:rsid w:val="00FD7088"/>
    <w:rsid w:val="00FE35A5"/>
    <w:rsid w:val="00FF77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0897"/>
    <o:shapelayout v:ext="edit">
      <o:idmap v:ext="edit" data="1"/>
    </o:shapelayout>
  </w:shapeDefaults>
  <w:decimalSymbol w:val=","/>
  <w:listSeparator w:val=";"/>
  <w14:docId w14:val="409AC134"/>
  <w15:chartTrackingRefBased/>
  <w15:docId w15:val="{BCB06218-95ED-4777-899E-FB26C7F7D1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146FF"/>
    <w:pPr>
      <w:spacing w:after="200" w:line="276" w:lineRule="auto"/>
    </w:pPr>
    <w:rPr>
      <w:rFonts w:ascii="Arial" w:hAnsi="Arial"/>
      <w:sz w:val="22"/>
      <w:szCs w:val="22"/>
      <w:lang w:eastAsia="en-US"/>
    </w:rPr>
  </w:style>
  <w:style w:type="paragraph" w:styleId="Nagwek1">
    <w:name w:val="heading 1"/>
    <w:basedOn w:val="Normalny"/>
    <w:next w:val="Normalny"/>
    <w:link w:val="Nagwek1Znak"/>
    <w:uiPriority w:val="9"/>
    <w:qFormat/>
    <w:rsid w:val="00F51AE0"/>
    <w:pPr>
      <w:keepNext/>
      <w:spacing w:before="240" w:after="60"/>
      <w:outlineLvl w:val="0"/>
    </w:pPr>
    <w:rPr>
      <w:rFonts w:eastAsia="Times New Roman"/>
      <w:b/>
      <w:bCs/>
      <w:kern w:val="32"/>
      <w:sz w:val="24"/>
      <w:szCs w:val="32"/>
    </w:rPr>
  </w:style>
  <w:style w:type="paragraph" w:styleId="Nagwek2">
    <w:name w:val="heading 2"/>
    <w:basedOn w:val="Normalny"/>
    <w:next w:val="Normalny"/>
    <w:link w:val="Nagwek2Znak"/>
    <w:uiPriority w:val="9"/>
    <w:unhideWhenUsed/>
    <w:qFormat/>
    <w:rsid w:val="00F9329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6268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strukcja">
    <w:name w:val="Instrukcja"/>
    <w:basedOn w:val="Normalny"/>
    <w:next w:val="Normalny"/>
    <w:autoRedefine/>
    <w:qFormat/>
    <w:rsid w:val="004B38C6"/>
    <w:pPr>
      <w:tabs>
        <w:tab w:val="left" w:pos="360"/>
      </w:tabs>
      <w:spacing w:after="0"/>
      <w:ind w:left="284"/>
    </w:pPr>
    <w:rPr>
      <w:rFonts w:cs="Arial"/>
      <w:bCs/>
      <w:color w:val="000000"/>
      <w:sz w:val="20"/>
    </w:rPr>
  </w:style>
  <w:style w:type="character" w:customStyle="1" w:styleId="Nagwek1Znak">
    <w:name w:val="Nagłówek 1 Znak"/>
    <w:link w:val="Nagwek1"/>
    <w:uiPriority w:val="9"/>
    <w:rsid w:val="00F51AE0"/>
    <w:rPr>
      <w:rFonts w:ascii="Arial" w:eastAsia="Times New Roman" w:hAnsi="Arial" w:cs="Times New Roman"/>
      <w:b/>
      <w:bCs/>
      <w:kern w:val="32"/>
      <w:sz w:val="24"/>
      <w:szCs w:val="32"/>
      <w:lang w:eastAsia="en-US"/>
    </w:rPr>
  </w:style>
  <w:style w:type="character" w:styleId="Odwoaniedokomentarza">
    <w:name w:val="annotation reference"/>
    <w:uiPriority w:val="99"/>
    <w:semiHidden/>
    <w:unhideWhenUsed/>
    <w:rsid w:val="00B23E2E"/>
    <w:rPr>
      <w:sz w:val="16"/>
      <w:szCs w:val="16"/>
    </w:rPr>
  </w:style>
  <w:style w:type="paragraph" w:styleId="Tekstkomentarza">
    <w:name w:val="annotation text"/>
    <w:basedOn w:val="Normalny"/>
    <w:link w:val="TekstkomentarzaZnak"/>
    <w:uiPriority w:val="99"/>
    <w:unhideWhenUsed/>
    <w:rsid w:val="00B23E2E"/>
    <w:rPr>
      <w:sz w:val="20"/>
      <w:szCs w:val="20"/>
    </w:rPr>
  </w:style>
  <w:style w:type="character" w:customStyle="1" w:styleId="TekstkomentarzaZnak">
    <w:name w:val="Tekst komentarza Znak"/>
    <w:link w:val="Tekstkomentarza"/>
    <w:uiPriority w:val="99"/>
    <w:rsid w:val="00B23E2E"/>
    <w:rPr>
      <w:rFonts w:ascii="Arial" w:hAnsi="Arial"/>
      <w:lang w:eastAsia="en-US"/>
    </w:rPr>
  </w:style>
  <w:style w:type="paragraph" w:styleId="Tematkomentarza">
    <w:name w:val="annotation subject"/>
    <w:basedOn w:val="Tekstkomentarza"/>
    <w:next w:val="Tekstkomentarza"/>
    <w:link w:val="TematkomentarzaZnak"/>
    <w:uiPriority w:val="99"/>
    <w:semiHidden/>
    <w:unhideWhenUsed/>
    <w:rsid w:val="00B23E2E"/>
    <w:rPr>
      <w:b/>
      <w:bCs/>
    </w:rPr>
  </w:style>
  <w:style w:type="character" w:customStyle="1" w:styleId="TematkomentarzaZnak">
    <w:name w:val="Temat komentarza Znak"/>
    <w:link w:val="Tematkomentarza"/>
    <w:uiPriority w:val="99"/>
    <w:semiHidden/>
    <w:rsid w:val="00B23E2E"/>
    <w:rPr>
      <w:rFonts w:ascii="Arial" w:hAnsi="Arial"/>
      <w:b/>
      <w:bCs/>
      <w:lang w:eastAsia="en-US"/>
    </w:rPr>
  </w:style>
  <w:style w:type="paragraph" w:styleId="Tekstdymka">
    <w:name w:val="Balloon Text"/>
    <w:basedOn w:val="Normalny"/>
    <w:link w:val="TekstdymkaZnak"/>
    <w:uiPriority w:val="99"/>
    <w:semiHidden/>
    <w:unhideWhenUsed/>
    <w:rsid w:val="00B23E2E"/>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B23E2E"/>
    <w:rPr>
      <w:rFonts w:ascii="Tahoma" w:hAnsi="Tahoma" w:cs="Tahoma"/>
      <w:sz w:val="16"/>
      <w:szCs w:val="16"/>
      <w:lang w:eastAsia="en-US"/>
    </w:rPr>
  </w:style>
  <w:style w:type="paragraph" w:styleId="Tekstprzypisudolnego">
    <w:name w:val="footnote text"/>
    <w:aliases w:val="Podrozdział,Footnote,Podrozdzia3,-E Fuﬂnotentext,Fuﬂnotentext Ursprung,Fußnotentext Ursprung,-E Fußnotentext,Footnote text,Tekst przypisu Znak Znak Znak Znak,Tekst przypisu Znak Znak Znak Znak Znak,Fußnote,footnote text,Znak,o,fn"/>
    <w:basedOn w:val="Normalny"/>
    <w:link w:val="TekstprzypisudolnegoZnak"/>
    <w:uiPriority w:val="99"/>
    <w:rsid w:val="00AE3D8F"/>
    <w:pPr>
      <w:spacing w:after="0" w:line="240" w:lineRule="auto"/>
    </w:pPr>
    <w:rPr>
      <w:rFonts w:ascii="Times New Roman" w:eastAsia="Times New Roman" w:hAnsi="Times New Roman"/>
      <w:sz w:val="20"/>
      <w:szCs w:val="20"/>
      <w:lang w:eastAsia="pl-PL"/>
    </w:rPr>
  </w:style>
  <w:style w:type="character" w:customStyle="1" w:styleId="TekstprzypisudolnegoZnak">
    <w:name w:val="Tekst przypisu dolnego Znak"/>
    <w:aliases w:val="Podrozdział Znak,Footnote Znak,Podrozdzia3 Znak,-E Fuﬂnotentext Znak,Fuﬂnotentext Ursprung Znak,Fußnotentext Ursprung Znak,-E Fußnotentext Znak,Footnote text Znak,Tekst przypisu Znak Znak Znak Znak Znak1,Fußnote Znak,o Znak"/>
    <w:link w:val="Tekstprzypisudolnego"/>
    <w:uiPriority w:val="99"/>
    <w:rsid w:val="00AE3D8F"/>
    <w:rPr>
      <w:rFonts w:ascii="Times New Roman" w:eastAsia="Times New Roman" w:hAnsi="Times New Roman"/>
    </w:rPr>
  </w:style>
  <w:style w:type="character" w:styleId="Hipercze">
    <w:name w:val="Hyperlink"/>
    <w:uiPriority w:val="99"/>
    <w:unhideWhenUsed/>
    <w:rsid w:val="009F1432"/>
    <w:rPr>
      <w:color w:val="0563C1"/>
      <w:u w:val="single"/>
    </w:rPr>
  </w:style>
  <w:style w:type="paragraph" w:styleId="Nagwek">
    <w:name w:val="header"/>
    <w:basedOn w:val="Normalny"/>
    <w:link w:val="NagwekZnak"/>
    <w:uiPriority w:val="99"/>
    <w:unhideWhenUsed/>
    <w:rsid w:val="00F82140"/>
    <w:pPr>
      <w:tabs>
        <w:tab w:val="center" w:pos="4536"/>
        <w:tab w:val="right" w:pos="9072"/>
      </w:tabs>
    </w:pPr>
  </w:style>
  <w:style w:type="character" w:customStyle="1" w:styleId="NagwekZnak">
    <w:name w:val="Nagłówek Znak"/>
    <w:link w:val="Nagwek"/>
    <w:uiPriority w:val="99"/>
    <w:rsid w:val="00F82140"/>
    <w:rPr>
      <w:rFonts w:ascii="Arial" w:hAnsi="Arial"/>
      <w:sz w:val="22"/>
      <w:szCs w:val="22"/>
      <w:lang w:eastAsia="en-US"/>
    </w:rPr>
  </w:style>
  <w:style w:type="paragraph" w:styleId="Stopka">
    <w:name w:val="footer"/>
    <w:basedOn w:val="Normalny"/>
    <w:link w:val="StopkaZnak"/>
    <w:uiPriority w:val="99"/>
    <w:unhideWhenUsed/>
    <w:rsid w:val="00F82140"/>
    <w:pPr>
      <w:tabs>
        <w:tab w:val="center" w:pos="4536"/>
        <w:tab w:val="right" w:pos="9072"/>
      </w:tabs>
    </w:pPr>
  </w:style>
  <w:style w:type="character" w:customStyle="1" w:styleId="StopkaZnak">
    <w:name w:val="Stopka Znak"/>
    <w:link w:val="Stopka"/>
    <w:uiPriority w:val="99"/>
    <w:rsid w:val="00F82140"/>
    <w:rPr>
      <w:rFonts w:ascii="Arial" w:hAnsi="Arial"/>
      <w:sz w:val="22"/>
      <w:szCs w:val="22"/>
      <w:lang w:eastAsia="en-US"/>
    </w:rPr>
  </w:style>
  <w:style w:type="paragraph" w:customStyle="1" w:styleId="Default">
    <w:name w:val="Default"/>
    <w:rsid w:val="00A239CC"/>
    <w:pPr>
      <w:autoSpaceDE w:val="0"/>
      <w:autoSpaceDN w:val="0"/>
      <w:adjustRightInd w:val="0"/>
    </w:pPr>
    <w:rPr>
      <w:rFonts w:ascii="Arial" w:hAnsi="Arial" w:cs="Arial"/>
      <w:color w:val="000000"/>
      <w:sz w:val="24"/>
      <w:szCs w:val="24"/>
    </w:rPr>
  </w:style>
  <w:style w:type="paragraph" w:styleId="Poprawka">
    <w:name w:val="Revision"/>
    <w:hidden/>
    <w:uiPriority w:val="99"/>
    <w:semiHidden/>
    <w:rsid w:val="00F67196"/>
    <w:rPr>
      <w:rFonts w:ascii="Arial" w:hAnsi="Arial"/>
      <w:sz w:val="22"/>
      <w:szCs w:val="22"/>
      <w:lang w:eastAsia="en-US"/>
    </w:rPr>
  </w:style>
  <w:style w:type="character" w:customStyle="1" w:styleId="Nagwek2Znak">
    <w:name w:val="Nagłówek 2 Znak"/>
    <w:basedOn w:val="Domylnaczcionkaakapitu"/>
    <w:link w:val="Nagwek2"/>
    <w:uiPriority w:val="9"/>
    <w:rsid w:val="00F93299"/>
    <w:rPr>
      <w:rFonts w:asciiTheme="majorHAnsi" w:eastAsiaTheme="majorEastAsia" w:hAnsiTheme="majorHAnsi" w:cstheme="majorBidi"/>
      <w:color w:val="2F5496" w:themeColor="accent1" w:themeShade="BF"/>
      <w:sz w:val="26"/>
      <w:szCs w:val="26"/>
      <w:lang w:eastAsia="en-US"/>
    </w:rPr>
  </w:style>
  <w:style w:type="character" w:styleId="Pogrubienie">
    <w:name w:val="Strong"/>
    <w:basedOn w:val="Domylnaczcionkaakapitu"/>
    <w:uiPriority w:val="22"/>
    <w:qFormat/>
    <w:rsid w:val="00E245D6"/>
    <w:rPr>
      <w:b/>
      <w:bCs/>
    </w:rPr>
  </w:style>
  <w:style w:type="paragraph" w:styleId="Akapitzlist">
    <w:name w:val="List Paragraph"/>
    <w:basedOn w:val="Normalny"/>
    <w:uiPriority w:val="34"/>
    <w:qFormat/>
    <w:rsid w:val="008A0BCC"/>
    <w:pPr>
      <w:ind w:left="720"/>
      <w:contextualSpacing/>
    </w:pPr>
  </w:style>
  <w:style w:type="character" w:customStyle="1" w:styleId="ui-provider">
    <w:name w:val="ui-provider"/>
    <w:basedOn w:val="Domylnaczcionkaakapitu"/>
    <w:rsid w:val="00C70CD8"/>
  </w:style>
  <w:style w:type="character" w:customStyle="1" w:styleId="Nierozpoznanawzmianka1">
    <w:name w:val="Nierozpoznana wzmianka1"/>
    <w:basedOn w:val="Domylnaczcionkaakapitu"/>
    <w:uiPriority w:val="99"/>
    <w:semiHidden/>
    <w:unhideWhenUsed/>
    <w:rsid w:val="00D31B1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7543935">
      <w:bodyDiv w:val="1"/>
      <w:marLeft w:val="0"/>
      <w:marRight w:val="0"/>
      <w:marTop w:val="0"/>
      <w:marBottom w:val="0"/>
      <w:divBdr>
        <w:top w:val="none" w:sz="0" w:space="0" w:color="auto"/>
        <w:left w:val="none" w:sz="0" w:space="0" w:color="auto"/>
        <w:bottom w:val="none" w:sz="0" w:space="0" w:color="auto"/>
        <w:right w:val="none" w:sz="0" w:space="0" w:color="auto"/>
      </w:divBdr>
    </w:div>
    <w:div w:id="12018250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gov.pl/web/fundusze-regiony/krajowa-strategia-rozwojuregionalnego"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3061E4C-0F73-42D5-ADE8-39EC117377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76</TotalTime>
  <Pages>7</Pages>
  <Words>1855</Words>
  <Characters>11130</Characters>
  <Application>Microsoft Office Word</Application>
  <DocSecurity>0</DocSecurity>
  <Lines>92</Lines>
  <Paragraphs>25</Paragraphs>
  <ScaleCrop>false</ScaleCrop>
  <HeadingPairs>
    <vt:vector size="2" baseType="variant">
      <vt:variant>
        <vt:lpstr>Tytuł</vt:lpstr>
      </vt:variant>
      <vt:variant>
        <vt:i4>1</vt:i4>
      </vt:variant>
    </vt:vector>
  </HeadingPairs>
  <TitlesOfParts>
    <vt:vector size="1" baseType="lpstr">
      <vt:lpstr>Załącznik nr 8 do WoD Plan realizacji przedsięwzięcia</vt:lpstr>
    </vt:vector>
  </TitlesOfParts>
  <Company>NFOŚiGW</Company>
  <LinksUpToDate>false</LinksUpToDate>
  <CharactersWithSpaces>12960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8 do WoD Plan realizacji przedsięwzięcia</dc:title>
  <dc:subject/>
  <dc:creator>Andrzej Muter</dc:creator>
  <cp:keywords/>
  <dc:description/>
  <cp:lastModifiedBy>Janicka-Struska Agnieszka</cp:lastModifiedBy>
  <cp:revision>14</cp:revision>
  <cp:lastPrinted>2014-10-22T09:50:00Z</cp:lastPrinted>
  <dcterms:created xsi:type="dcterms:W3CDTF">2025-05-14T10:10:00Z</dcterms:created>
  <dcterms:modified xsi:type="dcterms:W3CDTF">2025-07-24T23:45:00Z</dcterms:modified>
</cp:coreProperties>
</file>